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77B7" w:rsidRPr="0077100C" w:rsidRDefault="00D81C0F" w:rsidP="001359D2">
      <w:pPr>
        <w:spacing w:line="276" w:lineRule="auto"/>
        <w:ind w:left="7080" w:firstLine="0"/>
        <w:rPr>
          <w:rFonts w:eastAsia="Times New Roman" w:cs="Times New Roman"/>
          <w:b/>
          <w:sz w:val="24"/>
          <w:szCs w:val="24"/>
        </w:rPr>
      </w:pPr>
      <w:r w:rsidRPr="0077100C">
        <w:rPr>
          <w:rFonts w:eastAsia="Times New Roman" w:cs="Times New Roman"/>
          <w:b/>
          <w:sz w:val="24"/>
          <w:szCs w:val="24"/>
        </w:rPr>
        <w:t>Приложение № 1</w:t>
      </w:r>
    </w:p>
    <w:p w:rsidR="00D81C0F" w:rsidRPr="0077100C" w:rsidRDefault="00D81C0F" w:rsidP="001359D2">
      <w:pPr>
        <w:spacing w:line="276" w:lineRule="auto"/>
        <w:jc w:val="center"/>
        <w:rPr>
          <w:rFonts w:eastAsia="Times New Roman" w:cs="Times New Roman"/>
          <w:b/>
          <w:sz w:val="24"/>
          <w:szCs w:val="24"/>
        </w:rPr>
      </w:pPr>
    </w:p>
    <w:p w:rsidR="00D81C0F" w:rsidRPr="0077100C" w:rsidRDefault="00D81C0F" w:rsidP="001359D2">
      <w:pPr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1477B7" w:rsidRPr="0077100C" w:rsidRDefault="001477B7" w:rsidP="001359D2">
      <w:pPr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677E3B" w:rsidRPr="0077100C" w:rsidRDefault="00677E3B" w:rsidP="001359D2">
      <w:pPr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677E3B" w:rsidRPr="0077100C" w:rsidRDefault="00677E3B" w:rsidP="001359D2">
      <w:pPr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B43474" w:rsidRPr="0077100C" w:rsidRDefault="00EA53E5" w:rsidP="001359D2">
      <w:pPr>
        <w:spacing w:line="276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ТЕХНИЧЕСКА СПЕЦИФИ</w:t>
      </w:r>
      <w:r w:rsidR="00554AE5" w:rsidRPr="0077100C">
        <w:rPr>
          <w:rFonts w:cs="Times New Roman"/>
          <w:b/>
          <w:sz w:val="24"/>
          <w:szCs w:val="24"/>
        </w:rPr>
        <w:t>К</w:t>
      </w:r>
      <w:r>
        <w:rPr>
          <w:rFonts w:cs="Times New Roman"/>
          <w:b/>
          <w:sz w:val="24"/>
          <w:szCs w:val="24"/>
        </w:rPr>
        <w:t>А</w:t>
      </w:r>
      <w:r w:rsidR="00554AE5" w:rsidRPr="0077100C">
        <w:rPr>
          <w:rFonts w:cs="Times New Roman"/>
          <w:b/>
          <w:sz w:val="24"/>
          <w:szCs w:val="24"/>
        </w:rPr>
        <w:t>ЦИЯ</w:t>
      </w:r>
    </w:p>
    <w:p w:rsidR="00E218D6" w:rsidRPr="0077100C" w:rsidRDefault="00E218D6" w:rsidP="001359D2">
      <w:pPr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1477B7" w:rsidRPr="0077100C" w:rsidRDefault="0027040B" w:rsidP="0027040B">
      <w:pPr>
        <w:tabs>
          <w:tab w:val="left" w:pos="993"/>
        </w:tabs>
        <w:spacing w:line="276" w:lineRule="auto"/>
        <w:ind w:firstLine="567"/>
        <w:jc w:val="center"/>
        <w:rPr>
          <w:rFonts w:eastAsia="Times New Roman" w:cs="Times New Roman"/>
          <w:b/>
          <w:sz w:val="24"/>
          <w:szCs w:val="24"/>
        </w:rPr>
      </w:pPr>
      <w:r w:rsidRPr="00DB39BA">
        <w:rPr>
          <w:rFonts w:eastAsia="Times New Roman" w:cs="Times New Roman"/>
          <w:b/>
          <w:sz w:val="24"/>
          <w:szCs w:val="24"/>
          <w:lang w:val="en-AU"/>
        </w:rPr>
        <w:t>З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а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изпълнението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на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отделни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видове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строителни и монтажни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работи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по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b/>
          <w:sz w:val="24"/>
          <w:szCs w:val="24"/>
          <w:lang w:val="en-AU"/>
        </w:rPr>
        <w:t>проект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="0082479C" w:rsidRPr="0082479C">
        <w:rPr>
          <w:rFonts w:eastAsia="Calibri" w:cs="Times New Roman"/>
          <w:b/>
          <w:sz w:val="24"/>
          <w:szCs w:val="24"/>
        </w:rPr>
        <w:t xml:space="preserve">„Достъпна и привлекателна образователна инфраструктура, чрез оборудване, обзавеждане и подобряване на прилежащите пространства на </w:t>
      </w:r>
      <w:r>
        <w:rPr>
          <w:rFonts w:eastAsia="Calibri" w:cs="Times New Roman"/>
          <w:b/>
          <w:sz w:val="24"/>
          <w:szCs w:val="24"/>
        </w:rPr>
        <w:t>С</w:t>
      </w:r>
      <w:r w:rsidR="0082479C" w:rsidRPr="0082479C">
        <w:rPr>
          <w:rFonts w:eastAsia="Calibri" w:cs="Times New Roman"/>
          <w:b/>
          <w:sz w:val="24"/>
          <w:szCs w:val="24"/>
        </w:rPr>
        <w:t>У „Васил Левски“ гр. Нови пазар“</w:t>
      </w:r>
      <w:r w:rsidR="001477B7" w:rsidRPr="0077100C">
        <w:rPr>
          <w:rFonts w:eastAsia="Calibri" w:cs="Times New Roman"/>
          <w:b/>
          <w:sz w:val="24"/>
          <w:szCs w:val="24"/>
        </w:rPr>
        <w:t xml:space="preserve"> във връзка с предстоящо </w:t>
      </w:r>
      <w:r w:rsidR="001477B7" w:rsidRPr="0077100C">
        <w:rPr>
          <w:rFonts w:eastAsia="Calibri" w:cs="Times New Roman"/>
          <w:b/>
          <w:bCs/>
          <w:sz w:val="24"/>
          <w:szCs w:val="24"/>
        </w:rPr>
        <w:t>кандидатстване по подмярка 7.2 „Инвестиции в създаването, подобряването или разширяването на всички видове малка по мащаби инфраструктура“ към Програма за развитие на селските райони 2014-2020 г.</w:t>
      </w: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8C7BA1" w:rsidRDefault="008C7BA1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8C7BA1" w:rsidRPr="0077100C" w:rsidRDefault="008C7BA1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1477B7" w:rsidRPr="0077100C" w:rsidRDefault="001477B7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677E3B" w:rsidRPr="0077100C" w:rsidRDefault="00677E3B" w:rsidP="001359D2">
      <w:pPr>
        <w:tabs>
          <w:tab w:val="left" w:pos="426"/>
          <w:tab w:val="left" w:pos="2835"/>
        </w:tabs>
        <w:spacing w:line="276" w:lineRule="auto"/>
        <w:ind w:firstLine="567"/>
        <w:jc w:val="center"/>
        <w:rPr>
          <w:rFonts w:eastAsia="Calibri" w:cs="Times New Roman"/>
          <w:b/>
          <w:bCs/>
          <w:sz w:val="24"/>
          <w:szCs w:val="24"/>
        </w:rPr>
      </w:pPr>
    </w:p>
    <w:p w:rsidR="0027040B" w:rsidRDefault="0027040B" w:rsidP="001359D2">
      <w:pPr>
        <w:keepNext/>
        <w:tabs>
          <w:tab w:val="left" w:pos="284"/>
          <w:tab w:val="left" w:pos="567"/>
        </w:tabs>
        <w:spacing w:line="276" w:lineRule="auto"/>
        <w:ind w:firstLine="0"/>
        <w:outlineLvl w:val="1"/>
        <w:rPr>
          <w:rFonts w:eastAsia="Times New Roman" w:cs="Times New Roman"/>
          <w:b/>
          <w:bCs/>
          <w:sz w:val="24"/>
          <w:szCs w:val="24"/>
        </w:rPr>
      </w:pPr>
    </w:p>
    <w:p w:rsidR="00E50DDB" w:rsidRDefault="00E50DDB" w:rsidP="001359D2">
      <w:pPr>
        <w:keepNext/>
        <w:tabs>
          <w:tab w:val="left" w:pos="284"/>
          <w:tab w:val="left" w:pos="567"/>
        </w:tabs>
        <w:spacing w:line="276" w:lineRule="auto"/>
        <w:ind w:firstLine="0"/>
        <w:outlineLvl w:val="1"/>
        <w:rPr>
          <w:rFonts w:eastAsia="Times New Roman" w:cs="Times New Roman"/>
          <w:b/>
          <w:bCs/>
          <w:sz w:val="24"/>
          <w:szCs w:val="24"/>
        </w:rPr>
      </w:pPr>
    </w:p>
    <w:p w:rsidR="00EA53E5" w:rsidRDefault="00EA53E5" w:rsidP="001359D2">
      <w:pPr>
        <w:keepNext/>
        <w:tabs>
          <w:tab w:val="left" w:pos="284"/>
          <w:tab w:val="left" w:pos="567"/>
        </w:tabs>
        <w:spacing w:line="276" w:lineRule="auto"/>
        <w:ind w:firstLine="0"/>
        <w:outlineLvl w:val="1"/>
        <w:rPr>
          <w:rFonts w:eastAsia="Times New Roman" w:cs="Times New Roman"/>
          <w:b/>
          <w:bCs/>
          <w:sz w:val="24"/>
          <w:szCs w:val="24"/>
        </w:rPr>
      </w:pPr>
    </w:p>
    <w:p w:rsidR="00E50DDB" w:rsidRPr="0077100C" w:rsidRDefault="00E50DDB" w:rsidP="001359D2">
      <w:pPr>
        <w:keepNext/>
        <w:tabs>
          <w:tab w:val="left" w:pos="284"/>
          <w:tab w:val="left" w:pos="567"/>
        </w:tabs>
        <w:spacing w:line="276" w:lineRule="auto"/>
        <w:ind w:firstLine="0"/>
        <w:outlineLvl w:val="1"/>
        <w:rPr>
          <w:rFonts w:eastAsia="Times New Roman" w:cs="Times New Roman"/>
          <w:b/>
          <w:bCs/>
          <w:sz w:val="24"/>
          <w:szCs w:val="24"/>
        </w:rPr>
      </w:pPr>
    </w:p>
    <w:p w:rsidR="00B76153" w:rsidRPr="0077100C" w:rsidRDefault="00814633" w:rsidP="001359D2">
      <w:pPr>
        <w:keepNext/>
        <w:tabs>
          <w:tab w:val="left" w:pos="284"/>
          <w:tab w:val="left" w:pos="567"/>
        </w:tabs>
        <w:spacing w:line="276" w:lineRule="auto"/>
        <w:ind w:firstLine="0"/>
        <w:outlineLvl w:val="1"/>
        <w:rPr>
          <w:rFonts w:eastAsia="Times New Roman" w:cs="Times New Roman"/>
          <w:b/>
          <w:bCs/>
          <w:sz w:val="24"/>
          <w:szCs w:val="24"/>
        </w:rPr>
      </w:pPr>
      <w:r w:rsidRPr="0077100C">
        <w:rPr>
          <w:rFonts w:eastAsia="Times New Roman" w:cs="Times New Roman"/>
          <w:b/>
          <w:bCs/>
          <w:sz w:val="24"/>
          <w:szCs w:val="24"/>
        </w:rPr>
        <w:t>1.</w:t>
      </w:r>
      <w:r w:rsidRPr="0077100C">
        <w:rPr>
          <w:rFonts w:eastAsia="Times New Roman" w:cs="Times New Roman"/>
          <w:b/>
          <w:bCs/>
          <w:sz w:val="24"/>
          <w:szCs w:val="24"/>
        </w:rPr>
        <w:tab/>
        <w:t>Допустим кандидат</w:t>
      </w:r>
    </w:p>
    <w:p w:rsidR="00814633" w:rsidRPr="0077100C" w:rsidRDefault="009B5C0E" w:rsidP="0027040B">
      <w:pPr>
        <w:ind w:firstLine="567"/>
        <w:contextualSpacing/>
        <w:rPr>
          <w:rFonts w:eastAsia="Times New Roman" w:cs="Times New Roman"/>
          <w:sz w:val="24"/>
          <w:szCs w:val="24"/>
        </w:rPr>
      </w:pPr>
      <w:r w:rsidRPr="00FB4A7D">
        <w:rPr>
          <w:rFonts w:eastAsia="Times New Roman" w:cs="Times New Roman"/>
          <w:sz w:val="24"/>
          <w:szCs w:val="24"/>
          <w:lang w:eastAsia="bg-BG"/>
        </w:rPr>
        <w:t xml:space="preserve">Допустим кандидат за подпомагане по дейност </w:t>
      </w:r>
      <w:r>
        <w:rPr>
          <w:rFonts w:eastAsia="Times New Roman" w:cs="Times New Roman"/>
          <w:sz w:val="24"/>
          <w:szCs w:val="24"/>
          <w:lang w:eastAsia="bg-BG"/>
        </w:rPr>
        <w:t>по чл. 4, т. 8</w:t>
      </w:r>
      <w:r w:rsidRPr="00FB4A7D">
        <w:rPr>
          <w:rFonts w:eastAsia="Times New Roman" w:cs="Times New Roman"/>
          <w:sz w:val="24"/>
          <w:szCs w:val="24"/>
          <w:lang w:eastAsia="bg-BG"/>
        </w:rPr>
        <w:t xml:space="preserve"> (</w:t>
      </w:r>
      <w:r w:rsidRPr="00EE1959">
        <w:rPr>
          <w:rFonts w:eastAsia="Times New Roman" w:cs="Times New Roman"/>
          <w:b/>
          <w:sz w:val="24"/>
          <w:szCs w:val="24"/>
          <w:lang w:eastAsia="bg-BG"/>
        </w:rPr>
        <w:t>реконструкция, ремонт, оборудване и/или обзавеждане на общинска образователна инфраструктура с местно значение в селските райони</w:t>
      </w:r>
      <w:r w:rsidRPr="00FB4A7D">
        <w:rPr>
          <w:rFonts w:eastAsia="Times New Roman" w:cs="Times New Roman"/>
          <w:b/>
          <w:sz w:val="24"/>
          <w:szCs w:val="24"/>
          <w:lang w:eastAsia="bg-BG"/>
        </w:rPr>
        <w:t>)</w:t>
      </w:r>
      <w:r w:rsidR="00814633" w:rsidRPr="0077100C">
        <w:rPr>
          <w:rFonts w:eastAsia="Times New Roman" w:cs="Times New Roman"/>
          <w:sz w:val="24"/>
          <w:szCs w:val="24"/>
          <w:lang w:eastAsia="bg-BG"/>
        </w:rPr>
        <w:t xml:space="preserve"> от </w:t>
      </w:r>
      <w:r w:rsidR="00814633" w:rsidRPr="0077100C">
        <w:rPr>
          <w:rFonts w:eastAsia="Calibri" w:cs="Times New Roman"/>
          <w:color w:val="000000"/>
          <w:sz w:val="24"/>
          <w:szCs w:val="24"/>
          <w:lang w:eastAsia="bg-BG"/>
        </w:rPr>
        <w:t xml:space="preserve">„Наредба № 12 от 25.07.2016 г. за прилагане на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от програмата за развитие на селските райони за периода 2014 – 2020 г.“ </w:t>
      </w:r>
      <w:r w:rsidR="00B76153" w:rsidRPr="0077100C">
        <w:rPr>
          <w:rFonts w:eastAsia="Times New Roman" w:cs="Times New Roman"/>
          <w:sz w:val="24"/>
          <w:szCs w:val="24"/>
          <w:lang w:eastAsia="bg-BG"/>
        </w:rPr>
        <w:t>е</w:t>
      </w:r>
      <w:r w:rsidR="00814633" w:rsidRPr="0077100C">
        <w:rPr>
          <w:rFonts w:eastAsia="Times New Roman" w:cs="Times New Roman"/>
          <w:sz w:val="24"/>
          <w:szCs w:val="24"/>
          <w:lang w:eastAsia="bg-BG"/>
        </w:rPr>
        <w:t xml:space="preserve"> община </w:t>
      </w:r>
      <w:r w:rsidR="00FA0A17">
        <w:rPr>
          <w:rFonts w:eastAsia="Times New Roman" w:cs="Times New Roman"/>
          <w:sz w:val="24"/>
          <w:szCs w:val="24"/>
          <w:lang w:eastAsia="bg-BG"/>
        </w:rPr>
        <w:t>Нови пазар</w:t>
      </w:r>
      <w:r w:rsidR="00814633" w:rsidRPr="0077100C">
        <w:rPr>
          <w:rFonts w:eastAsia="Times New Roman" w:cs="Times New Roman"/>
          <w:sz w:val="24"/>
          <w:szCs w:val="24"/>
          <w:lang w:eastAsia="bg-BG"/>
        </w:rPr>
        <w:t xml:space="preserve">, представлявана от </w:t>
      </w:r>
      <w:r w:rsidR="00FA0A17" w:rsidRPr="00FA0A17">
        <w:rPr>
          <w:rFonts w:eastAsia="Times New Roman" w:cs="Times New Roman"/>
          <w:sz w:val="24"/>
          <w:szCs w:val="24"/>
          <w:lang w:eastAsia="bg-BG"/>
        </w:rPr>
        <w:t>Ивайло Камаджиев</w:t>
      </w:r>
      <w:r w:rsidR="00814633" w:rsidRPr="0077100C">
        <w:rPr>
          <w:rFonts w:eastAsia="Times New Roman" w:cs="Times New Roman"/>
          <w:sz w:val="24"/>
          <w:szCs w:val="24"/>
          <w:lang w:eastAsia="bg-BG"/>
        </w:rPr>
        <w:t xml:space="preserve"> - </w:t>
      </w:r>
      <w:r w:rsidR="00814633" w:rsidRPr="0077100C">
        <w:rPr>
          <w:rFonts w:eastAsia="Times New Roman" w:cs="Times New Roman"/>
          <w:sz w:val="24"/>
          <w:szCs w:val="24"/>
        </w:rPr>
        <w:t>Кмет на общината и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B42907" w:rsidRPr="0077100C">
        <w:rPr>
          <w:rFonts w:eastAsia="Times New Roman" w:cs="Times New Roman"/>
          <w:sz w:val="24"/>
          <w:szCs w:val="24"/>
          <w:lang w:eastAsia="bg-BG"/>
        </w:rPr>
        <w:t>Възложител по Закона за обществените поръчки (ЗОП), съгласно чл. 5, ал. 2, т. 9 от ЗОП.</w:t>
      </w:r>
    </w:p>
    <w:p w:rsidR="00FA0A17" w:rsidRPr="00FA0A17" w:rsidRDefault="00FA0A17" w:rsidP="0027040B">
      <w:pPr>
        <w:tabs>
          <w:tab w:val="left" w:pos="993"/>
          <w:tab w:val="left" w:pos="1276"/>
          <w:tab w:val="left" w:pos="2694"/>
        </w:tabs>
        <w:ind w:firstLine="567"/>
        <w:contextualSpacing/>
        <w:rPr>
          <w:rFonts w:eastAsia="Times New Roman" w:cs="Times New Roman"/>
          <w:sz w:val="24"/>
          <w:szCs w:val="24"/>
        </w:rPr>
      </w:pPr>
      <w:r w:rsidRPr="00FA0A17">
        <w:rPr>
          <w:rFonts w:eastAsia="Times New Roman" w:cs="Times New Roman"/>
          <w:sz w:val="24"/>
          <w:szCs w:val="24"/>
          <w:lang w:eastAsia="bg-BG"/>
        </w:rPr>
        <w:t xml:space="preserve">Община Нови пазар е с административен адрес: </w:t>
      </w:r>
      <w:r w:rsidRPr="00FA0A17">
        <w:rPr>
          <w:rFonts w:eastAsia="Times New Roman" w:cs="Times New Roman"/>
          <w:sz w:val="24"/>
          <w:szCs w:val="24"/>
        </w:rPr>
        <w:t xml:space="preserve">гр. Нови пазар, </w:t>
      </w:r>
      <w:bookmarkStart w:id="0" w:name="OLE_LINK1"/>
      <w:bookmarkStart w:id="1" w:name="OLE_LINK2"/>
      <w:r w:rsidRPr="00FA0A17">
        <w:rPr>
          <w:rFonts w:eastAsia="Times New Roman" w:cs="Times New Roman"/>
          <w:sz w:val="24"/>
          <w:szCs w:val="24"/>
        </w:rPr>
        <w:t>ул. „Васил Левски” № 3</w:t>
      </w:r>
      <w:bookmarkEnd w:id="0"/>
      <w:bookmarkEnd w:id="1"/>
      <w:r w:rsidRPr="00FA0A17">
        <w:rPr>
          <w:rFonts w:eastAsia="Times New Roman" w:cs="Times New Roman"/>
          <w:sz w:val="24"/>
          <w:szCs w:val="24"/>
        </w:rPr>
        <w:t xml:space="preserve">, п.к. 9900, Република България, Тел.: 0537 23311/413/, Факс: 0537 24010, e-mail: </w:t>
      </w:r>
      <w:hyperlink r:id="rId8" w:history="1">
        <w:r w:rsidRPr="00FA0A17">
          <w:rPr>
            <w:rFonts w:eastAsia="Times New Roman" w:cs="Times New Roman"/>
            <w:color w:val="0000FF"/>
            <w:sz w:val="24"/>
            <w:szCs w:val="24"/>
            <w:u w:val="single"/>
          </w:rPr>
          <w:t>npazar@icon.bg</w:t>
        </w:r>
      </w:hyperlink>
      <w:r w:rsidRPr="00FA0A17">
        <w:rPr>
          <w:rFonts w:eastAsia="Times New Roman" w:cs="Times New Roman"/>
          <w:sz w:val="24"/>
          <w:szCs w:val="24"/>
        </w:rPr>
        <w:t xml:space="preserve">, Основен адрес на възлагащия орган/възложителя: </w:t>
      </w:r>
      <w:hyperlink r:id="rId9" w:history="1">
        <w:r w:rsidRPr="00FA0A17">
          <w:rPr>
            <w:rFonts w:eastAsia="Times New Roman" w:cs="Times New Roman"/>
            <w:color w:val="0000FF"/>
            <w:sz w:val="24"/>
            <w:szCs w:val="24"/>
            <w:u w:val="single"/>
          </w:rPr>
          <w:t>www.novipazar.acstre.com</w:t>
        </w:r>
      </w:hyperlink>
      <w:r w:rsidRPr="00FA0A17">
        <w:rPr>
          <w:rFonts w:eastAsia="Times New Roman" w:cs="Times New Roman"/>
          <w:sz w:val="24"/>
          <w:szCs w:val="24"/>
        </w:rPr>
        <w:t xml:space="preserve">.; Адрес на профила на купувача: </w:t>
      </w:r>
      <w:hyperlink r:id="rId10" w:history="1">
        <w:r w:rsidRPr="00FA0A17">
          <w:rPr>
            <w:rFonts w:eastAsia="Times New Roman" w:cs="Times New Roman"/>
            <w:color w:val="0000FF"/>
            <w:sz w:val="24"/>
            <w:szCs w:val="24"/>
            <w:u w:val="single"/>
          </w:rPr>
          <w:t>http://novipazar.nit.bg/</w:t>
        </w:r>
      </w:hyperlink>
      <w:r w:rsidRPr="00FA0A17">
        <w:rPr>
          <w:rFonts w:eastAsia="Times New Roman" w:cs="Times New Roman"/>
          <w:sz w:val="24"/>
          <w:szCs w:val="24"/>
        </w:rPr>
        <w:t>..</w:t>
      </w:r>
    </w:p>
    <w:p w:rsidR="00847AC0" w:rsidRPr="0077100C" w:rsidRDefault="00847AC0" w:rsidP="001359D2">
      <w:pPr>
        <w:pStyle w:val="22"/>
        <w:spacing w:line="276" w:lineRule="auto"/>
        <w:ind w:left="0" w:firstLine="567"/>
        <w:rPr>
          <w:rFonts w:eastAsia="Times New Roman" w:cs="Times New Roman"/>
          <w:sz w:val="24"/>
          <w:szCs w:val="24"/>
        </w:rPr>
      </w:pPr>
    </w:p>
    <w:p w:rsidR="00487E95" w:rsidRPr="0077100C" w:rsidRDefault="00B76153" w:rsidP="0027040B">
      <w:pPr>
        <w:keepNext/>
        <w:tabs>
          <w:tab w:val="left" w:pos="284"/>
          <w:tab w:val="left" w:pos="426"/>
        </w:tabs>
        <w:ind w:firstLine="0"/>
        <w:outlineLvl w:val="1"/>
        <w:rPr>
          <w:rFonts w:eastAsia="Times New Roman" w:cs="Times New Roman"/>
          <w:b/>
          <w:sz w:val="24"/>
          <w:szCs w:val="24"/>
        </w:rPr>
      </w:pPr>
      <w:r w:rsidRPr="0077100C">
        <w:rPr>
          <w:rFonts w:eastAsia="Times New Roman" w:cs="Times New Roman"/>
          <w:b/>
          <w:bCs/>
          <w:sz w:val="24"/>
          <w:szCs w:val="24"/>
        </w:rPr>
        <w:t>2.</w:t>
      </w:r>
      <w:r w:rsidRPr="0077100C">
        <w:rPr>
          <w:rFonts w:eastAsia="Times New Roman" w:cs="Times New Roman"/>
          <w:b/>
          <w:bCs/>
          <w:sz w:val="24"/>
          <w:szCs w:val="24"/>
        </w:rPr>
        <w:tab/>
      </w:r>
      <w:r w:rsidR="00487E95" w:rsidRPr="0077100C">
        <w:rPr>
          <w:rFonts w:eastAsia="Times New Roman" w:cs="Times New Roman"/>
          <w:b/>
          <w:bCs/>
          <w:sz w:val="24"/>
          <w:szCs w:val="24"/>
        </w:rPr>
        <w:t>П</w:t>
      </w:r>
      <w:r w:rsidRPr="0077100C">
        <w:rPr>
          <w:rFonts w:eastAsia="Times New Roman" w:cs="Times New Roman"/>
          <w:b/>
          <w:bCs/>
          <w:sz w:val="24"/>
          <w:szCs w:val="24"/>
        </w:rPr>
        <w:t xml:space="preserve">редмет на </w:t>
      </w:r>
      <w:r w:rsidR="00487E95" w:rsidRPr="0077100C">
        <w:rPr>
          <w:rFonts w:eastAsia="Times New Roman" w:cs="Times New Roman"/>
          <w:b/>
          <w:sz w:val="24"/>
          <w:szCs w:val="24"/>
        </w:rPr>
        <w:t>бъдещата дейност от проектното предложение.</w:t>
      </w:r>
      <w:r w:rsidR="00D42670" w:rsidRPr="0077100C">
        <w:rPr>
          <w:rFonts w:eastAsia="Times New Roman" w:cs="Times New Roman"/>
          <w:b/>
          <w:sz w:val="24"/>
          <w:szCs w:val="24"/>
        </w:rPr>
        <w:t xml:space="preserve"> Технически спецификации и характеристики.</w:t>
      </w:r>
    </w:p>
    <w:p w:rsidR="00887115" w:rsidRDefault="006F7AA3" w:rsidP="0027040B">
      <w:pPr>
        <w:keepNext/>
        <w:tabs>
          <w:tab w:val="left" w:pos="284"/>
          <w:tab w:val="left" w:pos="426"/>
        </w:tabs>
        <w:ind w:firstLine="0"/>
        <w:outlineLvl w:val="1"/>
        <w:rPr>
          <w:rFonts w:eastAsia="Calibri" w:cs="Times New Roman"/>
          <w:sz w:val="24"/>
          <w:szCs w:val="24"/>
        </w:rPr>
      </w:pPr>
      <w:r w:rsidRPr="006F7AA3">
        <w:rPr>
          <w:rFonts w:eastAsia="Times New Roman" w:cs="Times New Roman"/>
          <w:b/>
          <w:sz w:val="24"/>
          <w:szCs w:val="24"/>
        </w:rPr>
        <w:t>2.1.</w:t>
      </w:r>
      <w:r w:rsidR="00487E95" w:rsidRPr="0077100C">
        <w:rPr>
          <w:rFonts w:eastAsia="Times New Roman" w:cs="Times New Roman"/>
          <w:sz w:val="24"/>
          <w:szCs w:val="24"/>
        </w:rPr>
        <w:t xml:space="preserve">Предмет на дейността </w:t>
      </w:r>
      <w:r w:rsidRPr="00DB39BA">
        <w:rPr>
          <w:rFonts w:eastAsia="Times New Roman" w:cs="Times New Roman"/>
          <w:sz w:val="24"/>
          <w:szCs w:val="24"/>
        </w:rPr>
        <w:t>е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изпълнение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на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отделни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видове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строителни и монтажни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работи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по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проект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82479C" w:rsidRPr="0082479C">
        <w:rPr>
          <w:rFonts w:eastAsia="Calibri" w:cs="Times New Roman"/>
          <w:b/>
          <w:sz w:val="24"/>
          <w:szCs w:val="24"/>
        </w:rPr>
        <w:t xml:space="preserve">„Достъпна и привлекателна образователна инфраструктура, чрез оборудване, обзавеждане и подобряване на прилежащите пространства на </w:t>
      </w:r>
      <w:r w:rsidR="0027040B">
        <w:rPr>
          <w:rFonts w:eastAsia="Calibri" w:cs="Times New Roman"/>
          <w:b/>
          <w:sz w:val="24"/>
          <w:szCs w:val="24"/>
        </w:rPr>
        <w:t>С</w:t>
      </w:r>
      <w:r w:rsidR="0082479C" w:rsidRPr="0082479C">
        <w:rPr>
          <w:rFonts w:eastAsia="Calibri" w:cs="Times New Roman"/>
          <w:b/>
          <w:sz w:val="24"/>
          <w:szCs w:val="24"/>
        </w:rPr>
        <w:t>У „Васил Левски“ гр. Нови пазар“</w:t>
      </w:r>
      <w:r w:rsidR="0027040B">
        <w:rPr>
          <w:rFonts w:eastAsia="Calibri" w:cs="Times New Roman"/>
          <w:b/>
          <w:sz w:val="24"/>
          <w:szCs w:val="24"/>
        </w:rPr>
        <w:t xml:space="preserve">, </w:t>
      </w:r>
      <w:r w:rsidR="00847AC0" w:rsidRPr="0077100C">
        <w:rPr>
          <w:rFonts w:eastAsia="Times New Roman" w:cs="Times New Roman"/>
          <w:iCs/>
          <w:sz w:val="24"/>
          <w:szCs w:val="24"/>
        </w:rPr>
        <w:t xml:space="preserve">в </w:t>
      </w:r>
      <w:r w:rsidR="00887115" w:rsidRPr="0077100C">
        <w:rPr>
          <w:rFonts w:eastAsia="Times New Roman" w:cs="Times New Roman"/>
          <w:iCs/>
          <w:sz w:val="24"/>
          <w:szCs w:val="24"/>
        </w:rPr>
        <w:t xml:space="preserve">чиито обхват са включени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изпълнение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на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отделни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видове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строителни и монтажни</w:t>
      </w:r>
      <w:r w:rsidR="0027040B">
        <w:rPr>
          <w:rFonts w:eastAsia="Times New Roman" w:cs="Times New Roman"/>
          <w:sz w:val="24"/>
          <w:szCs w:val="24"/>
        </w:rPr>
        <w:t xml:space="preserve"> </w:t>
      </w:r>
      <w:r w:rsidR="00DB39BA" w:rsidRPr="00DB39BA">
        <w:rPr>
          <w:rFonts w:eastAsia="Times New Roman" w:cs="Times New Roman"/>
          <w:sz w:val="24"/>
          <w:szCs w:val="24"/>
          <w:lang w:val="en-AU"/>
        </w:rPr>
        <w:t>работи</w:t>
      </w:r>
      <w:r w:rsidR="00887115" w:rsidRPr="0077100C">
        <w:rPr>
          <w:rFonts w:eastAsia="Times New Roman" w:cs="Times New Roman"/>
          <w:sz w:val="24"/>
          <w:szCs w:val="24"/>
        </w:rPr>
        <w:t xml:space="preserve">, </w:t>
      </w:r>
      <w:r w:rsidR="00DF598F" w:rsidRPr="0077100C">
        <w:rPr>
          <w:rFonts w:eastAsia="Calibri" w:cs="Times New Roman"/>
          <w:bCs/>
          <w:sz w:val="24"/>
          <w:szCs w:val="24"/>
        </w:rPr>
        <w:t>който възнамеряваме да заявим за финансиране</w:t>
      </w:r>
      <w:r w:rsidR="00887115" w:rsidRPr="0077100C">
        <w:rPr>
          <w:rFonts w:eastAsia="Calibri" w:cs="Times New Roman"/>
          <w:bCs/>
          <w:sz w:val="24"/>
          <w:szCs w:val="24"/>
        </w:rPr>
        <w:t xml:space="preserve"> и които </w:t>
      </w:r>
      <w:r w:rsidR="00DF598F" w:rsidRPr="0077100C">
        <w:rPr>
          <w:rFonts w:eastAsia="Times New Roman" w:cs="Times New Roman"/>
          <w:color w:val="000000"/>
          <w:sz w:val="24"/>
          <w:szCs w:val="24"/>
          <w:lang w:eastAsia="bg-BG"/>
        </w:rPr>
        <w:t>не</w:t>
      </w:r>
      <w:r w:rsidR="00887115" w:rsidRPr="0077100C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са</w:t>
      </w:r>
      <w:r w:rsidR="00DF598F" w:rsidRPr="0077100C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включен</w:t>
      </w:r>
      <w:r w:rsidR="00887115" w:rsidRPr="0077100C">
        <w:rPr>
          <w:rFonts w:eastAsia="Times New Roman" w:cs="Times New Roman"/>
          <w:color w:val="000000"/>
          <w:sz w:val="24"/>
          <w:szCs w:val="24"/>
          <w:lang w:eastAsia="bg-BG"/>
        </w:rPr>
        <w:t>и</w:t>
      </w:r>
      <w:r w:rsidR="00DF598F" w:rsidRPr="0077100C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в </w:t>
      </w:r>
      <w:r w:rsidR="00DF598F" w:rsidRPr="0077100C">
        <w:rPr>
          <w:rFonts w:eastAsia="Times New Roman" w:cs="Times New Roman"/>
          <w:b/>
          <w:i/>
          <w:color w:val="000000"/>
          <w:sz w:val="24"/>
          <w:szCs w:val="24"/>
          <w:lang w:eastAsia="bg-BG"/>
        </w:rPr>
        <w:t>Списък с активите, дейностите и услугите, за които са определени референтни разходи</w:t>
      </w:r>
      <w:r w:rsidR="00887115" w:rsidRPr="0077100C">
        <w:rPr>
          <w:rFonts w:eastAsia="Times New Roman" w:cs="Times New Roman"/>
          <w:b/>
          <w:i/>
          <w:color w:val="000000"/>
          <w:sz w:val="24"/>
          <w:szCs w:val="24"/>
          <w:lang w:eastAsia="bg-BG"/>
        </w:rPr>
        <w:t xml:space="preserve">, </w:t>
      </w:r>
      <w:r w:rsidR="00887115" w:rsidRPr="0077100C">
        <w:rPr>
          <w:rFonts w:eastAsia="Times New Roman" w:cs="Times New Roman"/>
          <w:color w:val="000000"/>
          <w:sz w:val="24"/>
          <w:szCs w:val="24"/>
          <w:lang w:eastAsia="bg-BG"/>
        </w:rPr>
        <w:t>както следва</w:t>
      </w:r>
      <w:r w:rsidR="00887115" w:rsidRPr="0077100C">
        <w:rPr>
          <w:rFonts w:eastAsia="Calibri" w:cs="Times New Roman"/>
          <w:sz w:val="24"/>
          <w:szCs w:val="24"/>
        </w:rPr>
        <w:t xml:space="preserve">: </w:t>
      </w:r>
    </w:p>
    <w:p w:rsidR="00EC5414" w:rsidRPr="00EC5414" w:rsidRDefault="00EC5414" w:rsidP="0027040B">
      <w:pPr>
        <w:numPr>
          <w:ilvl w:val="0"/>
          <w:numId w:val="31"/>
        </w:numPr>
        <w:tabs>
          <w:tab w:val="left" w:pos="142"/>
          <w:tab w:val="left" w:pos="851"/>
        </w:tabs>
        <w:spacing w:before="120" w:after="120"/>
        <w:ind w:left="0" w:firstLine="567"/>
        <w:contextualSpacing/>
        <w:rPr>
          <w:rFonts w:eastAsia="Calibri" w:cs="Times New Roman"/>
          <w:sz w:val="24"/>
          <w:szCs w:val="24"/>
        </w:rPr>
      </w:pPr>
      <w:r w:rsidRPr="00EC5414">
        <w:rPr>
          <w:rFonts w:eastAsia="Calibri" w:cs="Times New Roman"/>
          <w:sz w:val="24"/>
          <w:szCs w:val="24"/>
        </w:rPr>
        <w:t xml:space="preserve">Доставка и монтаж на Стрийт фитнес уред 9 в 1 и всички свързани с това разходи; Доставка и монтаж на Стрийт фитнес уред 8 в 1 и всички свързани с това разходи; Доставка и монтаж на Велоергометър за двама ползватели  и всички свързани с това разходи; Доставка и монтаж на Фитнес уред Космическа разходка за двама ползватели и всички свързани с това разходи; Доставка и монтаж на Фитнес уред Изтласкване с крак за двама ползватели  и всички свързани с това разходи; Доставка и монтаж на Фитнес уред за трениране на талията за трима ползватели  и всички свързани с това разходи; Доставка и монтаж на Фитнес уред за разтягане на гърба за двама ползватели  и всички свързани с това разходи; Доставка и монтаж на Фитнес уред барфикс за трима ползватели и всички свързани с това разходи; Доставка и монтаж на Комбиниран фитнес уред за 8 деца и всички свързани с това разходи; Доставка на оборудване за Площадка за безопасност на движението, включваща 31 пътни знака и всички свързани с това разходи; Доставка и монтаж на стойка за баскетболен кош и всички свързани с това разходи; Доставка и монтаж на табло за баскетболен кош 120/90см, устойчиво на атмосферни влияния и всички свързани с това разходи; Доставка и монтаж на вандалоустойчив баскетболен ринг с вкл. мрежа от полиестер и всички свързани с това разходи; Доставка и монтаж на врата за хандбал/футбол 3х2м и всички свързани с това разходи; Доставка и монтаж на мрежа за врата за хандбал/футбол 3х2м и всички свързани с това разходи; Доставка и монтаж на </w:t>
      </w:r>
      <w:r w:rsidRPr="00EC5414">
        <w:rPr>
          <w:rFonts w:eastAsia="Calibri" w:cs="Times New Roman"/>
          <w:sz w:val="24"/>
          <w:szCs w:val="24"/>
        </w:rPr>
        <w:lastRenderedPageBreak/>
        <w:t>стойки за волейбол 2 броя в комплект с вкл. ботуш за вграждане и всички свързани с това разходи; Доставка и монтаж на волейболна мрежа с четири филета и 2 броя обтегачи с размери 9,50х1м и всички свързани с това разходи; Доставка и монтаж на стойки за тенис на корт 2 броя в комплект с вкл. ботуш за вграждане и всички свързани с това разходи; Доставка и монтаж на мрежа за тенис на корт с размери 1280х107см и всички свързани с това разходи; Доставка на комплект мобилни стойки за бадмингтон с вкл. мрежа и всички свързани с това разходи; Доставка и монтаж на пейка с облегалка и подлакътници, съгласно Приложение №1 и всички свързани с това разходи; Доставка и монтаж на пейка без облегалка и подлакътници, съгласно Приложение №1 и всички свързани с това разходи; Доставка и монтаж на кошче за смет, вкл. поцинкована кофа и капак, съгласно Приложение №1 и всички свързани с това разходи, Доставка и монтаж на защитна чугунена скара за дърво 148/148см с отвор 88см; Доставка и монтаж на баскетболни табла; Доставка и монтаж на вертикални щори с размери 205х205см; Доставка и монтаж на вертикални щори с размери 240х200см, Доставка и монтаж на готварски котлони, Доставка и монтаж на готварски печки; Доставка и монтаж на закачалка за стена; Доставка и монтаж на интерактивна дъска; Доставка и монтаж на климатични инсталации за компютърните кабинети; Доставка и монтаж на комбиниран гладиатор; Доставка и монтаж на маса-тезгях за дърводелство; Доставка и монтаж на мрежа за волейбол; Доставка и монтаж на мултимедиен проектор, ултракъсофокусен; Доставка и монтаж на помощна маса с мивка  и химикоустойчив; Доставка и монтаж на шкафчета със закачалки; Доставка и монтаж на щори и всички свързани с това дейности; Доставка и монтаж на маса шлосерска с вграден шкаф; Доставка на шведска стена от устойчива дървесина.</w:t>
      </w:r>
    </w:p>
    <w:p w:rsidR="00020B55" w:rsidRPr="0077100C" w:rsidRDefault="00020B55" w:rsidP="0027040B">
      <w:pPr>
        <w:autoSpaceDE w:val="0"/>
        <w:autoSpaceDN w:val="0"/>
        <w:adjustRightInd w:val="0"/>
        <w:spacing w:after="200"/>
        <w:ind w:left="1353" w:firstLine="0"/>
        <w:contextualSpacing/>
        <w:jc w:val="left"/>
        <w:rPr>
          <w:rFonts w:eastAsia="Times New Roman" w:cs="Times New Roman"/>
          <w:iCs/>
          <w:sz w:val="24"/>
          <w:szCs w:val="24"/>
        </w:rPr>
      </w:pPr>
    </w:p>
    <w:p w:rsidR="00D42670" w:rsidRDefault="006F7AA3" w:rsidP="0027040B">
      <w:pPr>
        <w:keepNext/>
        <w:tabs>
          <w:tab w:val="left" w:pos="284"/>
          <w:tab w:val="left" w:pos="426"/>
        </w:tabs>
        <w:ind w:firstLine="0"/>
        <w:outlineLvl w:val="1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2.2. </w:t>
      </w:r>
      <w:r w:rsidR="00D42670" w:rsidRPr="0077100C">
        <w:rPr>
          <w:rFonts w:eastAsia="Times New Roman" w:cs="Times New Roman"/>
          <w:b/>
          <w:sz w:val="24"/>
          <w:szCs w:val="24"/>
        </w:rPr>
        <w:t>Технически спецификации и характеристики.</w:t>
      </w:r>
    </w:p>
    <w:p w:rsidR="00D87E1D" w:rsidRPr="00D87E1D" w:rsidRDefault="00D87E1D" w:rsidP="0027040B">
      <w:pPr>
        <w:pStyle w:val="a4"/>
        <w:numPr>
          <w:ilvl w:val="0"/>
          <w:numId w:val="35"/>
        </w:numPr>
        <w:spacing w:after="200"/>
        <w:rPr>
          <w:rFonts w:eastAsia="Times New Roman" w:cs="Times New Roman"/>
          <w:b/>
          <w:bCs/>
          <w:i/>
          <w:color w:val="000000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bCs/>
          <w:i/>
          <w:color w:val="000000"/>
          <w:sz w:val="24"/>
          <w:szCs w:val="24"/>
          <w:lang w:eastAsia="bg-BG"/>
        </w:rPr>
        <w:t>„Оборудване, обзавеждане и подобряване на прилежащите пространства на СОУ „Васил Левски“ гр. Нови пазар“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i/>
          <w:sz w:val="24"/>
          <w:szCs w:val="24"/>
        </w:rPr>
      </w:pPr>
      <w:r w:rsidRPr="00D87E1D">
        <w:rPr>
          <w:rFonts w:eastAsia="Times New Roman" w:cs="Times New Roman"/>
          <w:b/>
          <w:bCs/>
          <w:i/>
          <w:color w:val="000000"/>
          <w:sz w:val="24"/>
          <w:szCs w:val="24"/>
          <w:lang w:eastAsia="bg-BG"/>
        </w:rPr>
        <w:t>Стрийт фитнес уред 9 в 1</w:t>
      </w: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inline distT="0" distB="0" distL="0" distR="0">
            <wp:extent cx="6450282" cy="3040083"/>
            <wp:effectExtent l="0" t="0" r="8255" b="8255"/>
            <wp:docPr id="2" name="Картина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Картина 5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601" cy="30539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lastRenderedPageBreak/>
        <w:t>Лост за набирания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7620</wp:posOffset>
            </wp:positionV>
            <wp:extent cx="3254375" cy="3048000"/>
            <wp:effectExtent l="0" t="0" r="3175" b="0"/>
            <wp:wrapSquare wrapText="bothSides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3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87E1D">
        <w:rPr>
          <w:rFonts w:cs="Times New Roman"/>
          <w:sz w:val="24"/>
          <w:szCs w:val="24"/>
        </w:rPr>
        <w:t>Ръкоход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Шведска стена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Успоредка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Уред за лицеви опори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Греди за подскоци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Лежанка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Халки</w:t>
      </w:r>
    </w:p>
    <w:p w:rsidR="00D87E1D" w:rsidRPr="00D87E1D" w:rsidRDefault="00D87E1D" w:rsidP="00D87E1D">
      <w:pPr>
        <w:numPr>
          <w:ilvl w:val="0"/>
          <w:numId w:val="33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Равновесна греда</w:t>
      </w:r>
    </w:p>
    <w:p w:rsidR="0027040B" w:rsidRDefault="0027040B" w:rsidP="00D87E1D">
      <w:pPr>
        <w:spacing w:after="200" w:line="276" w:lineRule="auto"/>
        <w:ind w:firstLine="0"/>
        <w:rPr>
          <w:rFonts w:eastAsia="Times New Roman" w:cs="Times New Roman"/>
          <w:b/>
          <w:bCs/>
          <w:i/>
          <w:color w:val="000000"/>
          <w:sz w:val="24"/>
          <w:szCs w:val="24"/>
          <w:lang w:eastAsia="bg-BG"/>
        </w:rPr>
      </w:pP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i/>
          <w:sz w:val="24"/>
          <w:szCs w:val="24"/>
        </w:rPr>
      </w:pPr>
      <w:r w:rsidRPr="00D87E1D">
        <w:rPr>
          <w:rFonts w:eastAsia="Times New Roman" w:cs="Times New Roman"/>
          <w:b/>
          <w:bCs/>
          <w:i/>
          <w:color w:val="000000"/>
          <w:sz w:val="24"/>
          <w:szCs w:val="24"/>
          <w:lang w:eastAsia="bg-BG"/>
        </w:rPr>
        <w:t>Стрийт фитнес уред 8 в 1</w:t>
      </w: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inline distT="0" distB="0" distL="0" distR="0">
            <wp:extent cx="6000750" cy="3024478"/>
            <wp:effectExtent l="0" t="0" r="0" b="5080"/>
            <wp:docPr id="4" name="Картина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Картина 4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777" cy="30224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2910205</wp:posOffset>
            </wp:positionH>
            <wp:positionV relativeFrom="paragraph">
              <wp:posOffset>94615</wp:posOffset>
            </wp:positionV>
            <wp:extent cx="3337560" cy="3257550"/>
            <wp:effectExtent l="0" t="0" r="0" b="0"/>
            <wp:wrapSquare wrapText="bothSides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6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87E1D">
        <w:rPr>
          <w:rFonts w:cs="Times New Roman"/>
          <w:sz w:val="24"/>
          <w:szCs w:val="24"/>
        </w:rPr>
        <w:t>Шведска стена</w:t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Ръкоход</w:t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Лост за набирания</w:t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Успоредка</w:t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Халки</w:t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Лежанка</w:t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Уред за лицеви опори</w:t>
      </w:r>
    </w:p>
    <w:p w:rsidR="00D87E1D" w:rsidRPr="00D87E1D" w:rsidRDefault="00D87E1D" w:rsidP="00D87E1D">
      <w:pPr>
        <w:numPr>
          <w:ilvl w:val="0"/>
          <w:numId w:val="34"/>
        </w:numPr>
        <w:spacing w:after="200" w:line="276" w:lineRule="auto"/>
        <w:contextualSpacing/>
        <w:jc w:val="left"/>
        <w:rPr>
          <w:rFonts w:cs="Times New Roman"/>
          <w:sz w:val="24"/>
          <w:szCs w:val="24"/>
          <w:lang w:val="en-US"/>
        </w:rPr>
      </w:pPr>
      <w:r w:rsidRPr="00D87E1D">
        <w:rPr>
          <w:rFonts w:cs="Times New Roman"/>
          <w:sz w:val="24"/>
          <w:szCs w:val="24"/>
        </w:rPr>
        <w:t>Греди за подскоци</w:t>
      </w: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</w:p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1833880</wp:posOffset>
            </wp:positionH>
            <wp:positionV relativeFrom="paragraph">
              <wp:posOffset>5080</wp:posOffset>
            </wp:positionV>
            <wp:extent cx="3019425" cy="2498725"/>
            <wp:effectExtent l="19050" t="19050" r="28575" b="15875"/>
            <wp:wrapSquare wrapText="bothSides"/>
            <wp:docPr id="6" name="Картина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артина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4987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anchor>
        </w:drawing>
      </w:r>
      <w:r w:rsidRPr="00D87E1D">
        <w:rPr>
          <w:rFonts w:cs="Times New Roman"/>
          <w:sz w:val="24"/>
          <w:szCs w:val="24"/>
        </w:rPr>
        <w:br w:type="textWrapping" w:clear="all"/>
      </w:r>
    </w:p>
    <w:tbl>
      <w:tblPr>
        <w:tblW w:w="960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800"/>
        <w:gridCol w:w="4800"/>
      </w:tblGrid>
      <w:tr w:rsidR="00D87E1D" w:rsidRPr="00D87E1D" w:rsidTr="00A305B2">
        <w:trPr>
          <w:trHeight w:val="387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>Наименование</w:t>
            </w:r>
          </w:p>
        </w:tc>
        <w:tc>
          <w:tcPr>
            <w:tcW w:w="4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  <w:t>Велоергометър за двама ползватели</w:t>
            </w:r>
          </w:p>
        </w:tc>
      </w:tr>
      <w:tr w:rsidR="00D87E1D" w:rsidRPr="00D87E1D" w:rsidTr="00A305B2">
        <w:trPr>
          <w:trHeight w:val="278"/>
        </w:trPr>
        <w:tc>
          <w:tcPr>
            <w:tcW w:w="4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Предназначение </w:t>
            </w:r>
          </w:p>
        </w:tc>
        <w:tc>
          <w:tcPr>
            <w:tcW w:w="4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Фитнес уред за укрепване муслулите на краката </w:t>
            </w:r>
          </w:p>
        </w:tc>
      </w:tr>
      <w:tr w:rsidR="00D87E1D" w:rsidRPr="00D87E1D" w:rsidTr="00A305B2">
        <w:trPr>
          <w:trHeight w:val="608"/>
        </w:trPr>
        <w:tc>
          <w:tcPr>
            <w:tcW w:w="4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Препоръчителни настилки за зоната на падане   </w:t>
            </w:r>
          </w:p>
        </w:tc>
        <w:tc>
          <w:tcPr>
            <w:tcW w:w="4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Трева, пясък, синтетична ударопоглъщаща   настилка </w:t>
            </w:r>
          </w:p>
        </w:tc>
      </w:tr>
    </w:tbl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inline distT="0" distB="0" distL="0" distR="0">
            <wp:extent cx="2905125" cy="3029074"/>
            <wp:effectExtent l="19050" t="19050" r="9525" b="19050"/>
            <wp:docPr id="8" name="Картина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артина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389" cy="303352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tbl>
      <w:tblPr>
        <w:tblW w:w="9404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702"/>
        <w:gridCol w:w="4702"/>
      </w:tblGrid>
      <w:tr w:rsidR="00D87E1D" w:rsidRPr="00D87E1D" w:rsidTr="00A305B2">
        <w:trPr>
          <w:trHeight w:val="530"/>
        </w:trPr>
        <w:tc>
          <w:tcPr>
            <w:tcW w:w="4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>Наименование</w:t>
            </w:r>
          </w:p>
        </w:tc>
        <w:tc>
          <w:tcPr>
            <w:tcW w:w="47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  <w:t>Космическа разходка за двама ползватели</w:t>
            </w:r>
          </w:p>
        </w:tc>
      </w:tr>
      <w:tr w:rsidR="00D87E1D" w:rsidRPr="00D87E1D" w:rsidTr="00A305B2">
        <w:trPr>
          <w:trHeight w:val="664"/>
        </w:trPr>
        <w:tc>
          <w:tcPr>
            <w:tcW w:w="4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 Предназначение </w:t>
            </w:r>
          </w:p>
        </w:tc>
        <w:tc>
          <w:tcPr>
            <w:tcW w:w="4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Фитнес уред за укрепване мускулите на </w:t>
            </w: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br/>
              <w:t>ръцете и краката</w:t>
            </w:r>
          </w:p>
        </w:tc>
      </w:tr>
      <w:tr w:rsidR="00D87E1D" w:rsidRPr="00D87E1D" w:rsidTr="00A305B2">
        <w:trPr>
          <w:trHeight w:val="558"/>
        </w:trPr>
        <w:tc>
          <w:tcPr>
            <w:tcW w:w="4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lastRenderedPageBreak/>
              <w:t xml:space="preserve">Препоръчителни настилки за зоната на падане   </w:t>
            </w:r>
          </w:p>
        </w:tc>
        <w:tc>
          <w:tcPr>
            <w:tcW w:w="4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Трева, пясък, синтетична ударопоглъщаща   настилка </w:t>
            </w:r>
          </w:p>
        </w:tc>
      </w:tr>
    </w:tbl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inline distT="0" distB="0" distL="0" distR="0">
            <wp:extent cx="3009900" cy="2720834"/>
            <wp:effectExtent l="19050" t="19050" r="19050" b="22860"/>
            <wp:docPr id="9" name="Картина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Картина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927" cy="272357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tbl>
      <w:tblPr>
        <w:tblW w:w="9916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958"/>
        <w:gridCol w:w="4958"/>
      </w:tblGrid>
      <w:tr w:rsidR="00D87E1D" w:rsidRPr="00D87E1D" w:rsidTr="00A305B2">
        <w:trPr>
          <w:trHeight w:val="557"/>
        </w:trPr>
        <w:tc>
          <w:tcPr>
            <w:tcW w:w="4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>Наименование</w:t>
            </w:r>
          </w:p>
        </w:tc>
        <w:tc>
          <w:tcPr>
            <w:tcW w:w="4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  <w:t>Изтласкване с крак за двама ползватели</w:t>
            </w:r>
          </w:p>
        </w:tc>
      </w:tr>
      <w:tr w:rsidR="00D87E1D" w:rsidRPr="00D87E1D" w:rsidTr="00A305B2">
        <w:trPr>
          <w:trHeight w:val="275"/>
        </w:trPr>
        <w:tc>
          <w:tcPr>
            <w:tcW w:w="49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 Предназначение </w:t>
            </w:r>
          </w:p>
        </w:tc>
        <w:tc>
          <w:tcPr>
            <w:tcW w:w="4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Фитнес уред за укрепване на мускулите на краката </w:t>
            </w:r>
          </w:p>
        </w:tc>
      </w:tr>
      <w:tr w:rsidR="00D87E1D" w:rsidRPr="00D87E1D" w:rsidTr="00A305B2">
        <w:trPr>
          <w:trHeight w:val="586"/>
        </w:trPr>
        <w:tc>
          <w:tcPr>
            <w:tcW w:w="49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Препоръчителни настилки за зоната на падане   </w:t>
            </w:r>
          </w:p>
        </w:tc>
        <w:tc>
          <w:tcPr>
            <w:tcW w:w="4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Трева, пясък, синтетична ударопоглъщаща   настилка </w:t>
            </w:r>
          </w:p>
        </w:tc>
      </w:tr>
    </w:tbl>
    <w:p w:rsidR="00D87E1D" w:rsidRPr="00D87E1D" w:rsidRDefault="00D87E1D" w:rsidP="00D87E1D">
      <w:pPr>
        <w:tabs>
          <w:tab w:val="left" w:pos="5025"/>
        </w:tabs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inline distT="0" distB="0" distL="0" distR="0">
            <wp:extent cx="2962275" cy="2925777"/>
            <wp:effectExtent l="19050" t="19050" r="9525" b="27305"/>
            <wp:docPr id="10" name="Картина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ина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44" cy="292890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tbl>
      <w:tblPr>
        <w:tblW w:w="930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650"/>
        <w:gridCol w:w="4650"/>
      </w:tblGrid>
      <w:tr w:rsidR="00D87E1D" w:rsidRPr="00D87E1D" w:rsidTr="00A305B2">
        <w:trPr>
          <w:trHeight w:val="851"/>
        </w:trPr>
        <w:tc>
          <w:tcPr>
            <w:tcW w:w="4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>Наименование</w:t>
            </w:r>
          </w:p>
        </w:tc>
        <w:tc>
          <w:tcPr>
            <w:tcW w:w="4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  <w:t>Фитнес уред за трениране на талията за трима ползватели</w:t>
            </w:r>
          </w:p>
        </w:tc>
      </w:tr>
      <w:tr w:rsidR="00D87E1D" w:rsidRPr="00D87E1D" w:rsidTr="00A305B2">
        <w:trPr>
          <w:trHeight w:val="343"/>
        </w:trPr>
        <w:tc>
          <w:tcPr>
            <w:tcW w:w="4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 Предназначение </w:t>
            </w:r>
          </w:p>
        </w:tc>
        <w:tc>
          <w:tcPr>
            <w:tcW w:w="4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>Tроенстречинг за кръста</w:t>
            </w:r>
          </w:p>
        </w:tc>
      </w:tr>
      <w:tr w:rsidR="00D87E1D" w:rsidRPr="00D87E1D" w:rsidTr="00A305B2">
        <w:trPr>
          <w:trHeight w:val="582"/>
        </w:trPr>
        <w:tc>
          <w:tcPr>
            <w:tcW w:w="4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lastRenderedPageBreak/>
              <w:t xml:space="preserve">Препоръчителни настилки за зоната на падане   </w:t>
            </w:r>
          </w:p>
        </w:tc>
        <w:tc>
          <w:tcPr>
            <w:tcW w:w="4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Трева, пясък, синтетична ударопоглъщаща   настилка </w:t>
            </w:r>
          </w:p>
        </w:tc>
      </w:tr>
    </w:tbl>
    <w:p w:rsidR="00D87E1D" w:rsidRPr="00D87E1D" w:rsidRDefault="00D87E1D" w:rsidP="00D87E1D">
      <w:pPr>
        <w:tabs>
          <w:tab w:val="left" w:pos="5025"/>
        </w:tabs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inline distT="0" distB="0" distL="0" distR="0">
            <wp:extent cx="2724150" cy="2548989"/>
            <wp:effectExtent l="19050" t="19050" r="19050" b="22860"/>
            <wp:docPr id="11" name="Картина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Картина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101" cy="255455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tbl>
      <w:tblPr>
        <w:tblW w:w="945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725"/>
        <w:gridCol w:w="4725"/>
      </w:tblGrid>
      <w:tr w:rsidR="00D87E1D" w:rsidRPr="00D87E1D" w:rsidTr="00A305B2">
        <w:trPr>
          <w:trHeight w:val="566"/>
        </w:trPr>
        <w:tc>
          <w:tcPr>
            <w:tcW w:w="4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>Наименование</w:t>
            </w:r>
          </w:p>
        </w:tc>
        <w:tc>
          <w:tcPr>
            <w:tcW w:w="4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  <w:t>Уред за разтягане на гърба за двама ползватели</w:t>
            </w:r>
          </w:p>
        </w:tc>
      </w:tr>
      <w:tr w:rsidR="00D87E1D" w:rsidRPr="00D87E1D" w:rsidTr="00A305B2">
        <w:trPr>
          <w:trHeight w:val="622"/>
        </w:trPr>
        <w:tc>
          <w:tcPr>
            <w:tcW w:w="4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Предназначение </w:t>
            </w:r>
          </w:p>
        </w:tc>
        <w:tc>
          <w:tcPr>
            <w:tcW w:w="4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Фитнес уред за укрепване мускулите на </w:t>
            </w: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br/>
              <w:t xml:space="preserve">краката и талията </w:t>
            </w:r>
          </w:p>
        </w:tc>
      </w:tr>
      <w:tr w:rsidR="00D87E1D" w:rsidRPr="00D87E1D" w:rsidTr="00A305B2">
        <w:trPr>
          <w:trHeight w:val="595"/>
        </w:trPr>
        <w:tc>
          <w:tcPr>
            <w:tcW w:w="4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Препоръчителни настилки за зоната на падане   </w:t>
            </w:r>
          </w:p>
        </w:tc>
        <w:tc>
          <w:tcPr>
            <w:tcW w:w="4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Трева, пясък, синтетична ударопоглъщаща   настилка </w:t>
            </w:r>
          </w:p>
        </w:tc>
      </w:tr>
    </w:tbl>
    <w:p w:rsidR="00D87E1D" w:rsidRPr="00D87E1D" w:rsidRDefault="00D87E1D" w:rsidP="00D87E1D">
      <w:pPr>
        <w:tabs>
          <w:tab w:val="left" w:pos="5025"/>
        </w:tabs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noProof/>
          <w:sz w:val="24"/>
          <w:szCs w:val="24"/>
          <w:lang w:eastAsia="bg-BG"/>
        </w:rPr>
        <w:drawing>
          <wp:inline distT="0" distB="0" distL="0" distR="0">
            <wp:extent cx="2264688" cy="2924175"/>
            <wp:effectExtent l="19050" t="19050" r="21590" b="9525"/>
            <wp:docPr id="12" name="Картина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Картина 4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348" cy="292760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tbl>
      <w:tblPr>
        <w:tblW w:w="981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905"/>
        <w:gridCol w:w="4905"/>
      </w:tblGrid>
      <w:tr w:rsidR="00D87E1D" w:rsidRPr="00D87E1D" w:rsidTr="00A305B2">
        <w:trPr>
          <w:trHeight w:val="279"/>
        </w:trPr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>Наименование</w:t>
            </w:r>
          </w:p>
        </w:tc>
        <w:tc>
          <w:tcPr>
            <w:tcW w:w="4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bg-BG"/>
              </w:rPr>
              <w:t>Барфикс за трима ползватели</w:t>
            </w:r>
          </w:p>
        </w:tc>
      </w:tr>
      <w:tr w:rsidR="00D87E1D" w:rsidRPr="00D87E1D" w:rsidTr="00A305B2">
        <w:trPr>
          <w:trHeight w:val="878"/>
        </w:trPr>
        <w:tc>
          <w:tcPr>
            <w:tcW w:w="4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 Предназначение </w:t>
            </w:r>
          </w:p>
        </w:tc>
        <w:tc>
          <w:tcPr>
            <w:tcW w:w="4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Комбиниран фитнес уред за укрепване мускулите на краката, корема и ръцете </w:t>
            </w: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br/>
            </w:r>
          </w:p>
        </w:tc>
      </w:tr>
      <w:tr w:rsidR="00D87E1D" w:rsidRPr="00D87E1D" w:rsidTr="00A305B2">
        <w:trPr>
          <w:trHeight w:val="558"/>
        </w:trPr>
        <w:tc>
          <w:tcPr>
            <w:tcW w:w="4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lastRenderedPageBreak/>
              <w:t xml:space="preserve">Препоръчителни настилки за зоната на падане   </w:t>
            </w:r>
          </w:p>
        </w:tc>
        <w:tc>
          <w:tcPr>
            <w:tcW w:w="4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4"/>
                <w:szCs w:val="24"/>
                <w:lang w:eastAsia="bg-BG"/>
              </w:rPr>
              <w:t xml:space="preserve">Трева, пясък, синтетична ударопоглъщаща   настилка </w:t>
            </w:r>
          </w:p>
        </w:tc>
      </w:tr>
    </w:tbl>
    <w:p w:rsidR="00D87E1D" w:rsidRPr="00D87E1D" w:rsidRDefault="00D87E1D" w:rsidP="00D87E1D">
      <w:pPr>
        <w:tabs>
          <w:tab w:val="left" w:pos="5025"/>
        </w:tabs>
        <w:spacing w:after="200" w:line="276" w:lineRule="auto"/>
        <w:ind w:firstLine="0"/>
        <w:rPr>
          <w:rFonts w:cs="Times New Roman"/>
          <w:sz w:val="24"/>
          <w:szCs w:val="24"/>
        </w:rPr>
      </w:pPr>
    </w:p>
    <w:p w:rsidR="00D87E1D" w:rsidRPr="00D87E1D" w:rsidRDefault="00D87E1D" w:rsidP="00D87E1D">
      <w:pPr>
        <w:tabs>
          <w:tab w:val="left" w:pos="5025"/>
        </w:tabs>
        <w:spacing w:after="200" w:line="276" w:lineRule="auto"/>
        <w:ind w:firstLine="0"/>
        <w:rPr>
          <w:rFonts w:cs="Times New Roman"/>
          <w:sz w:val="24"/>
          <w:szCs w:val="24"/>
        </w:rPr>
      </w:pPr>
      <w:r w:rsidRPr="00D87E1D">
        <w:rPr>
          <w:rFonts w:asciiTheme="minorHAnsi" w:hAnsiTheme="minorHAnsi"/>
          <w:noProof/>
          <w:sz w:val="22"/>
          <w:lang w:eastAsia="bg-BG"/>
        </w:rPr>
        <w:drawing>
          <wp:inline distT="0" distB="0" distL="0" distR="0">
            <wp:extent cx="6134100" cy="4578349"/>
            <wp:effectExtent l="19050" t="19050" r="19050" b="13335"/>
            <wp:docPr id="13" name="Картина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Картина 7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615" cy="458022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tbl>
      <w:tblPr>
        <w:tblW w:w="969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845"/>
        <w:gridCol w:w="4845"/>
      </w:tblGrid>
      <w:tr w:rsidR="00D87E1D" w:rsidRPr="00D87E1D" w:rsidTr="00A305B2">
        <w:trPr>
          <w:trHeight w:val="570"/>
        </w:trPr>
        <w:tc>
          <w:tcPr>
            <w:tcW w:w="4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2"/>
                <w:lang w:eastAsia="bg-BG"/>
              </w:rPr>
              <w:t>Наименование</w:t>
            </w:r>
          </w:p>
        </w:tc>
        <w:tc>
          <w:tcPr>
            <w:tcW w:w="4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bg-BG"/>
              </w:rPr>
            </w:pPr>
            <w:r w:rsidRPr="00D87E1D">
              <w:rPr>
                <w:rFonts w:eastAsia="Times New Roman" w:cs="Times New Roman"/>
                <w:b/>
                <w:bCs/>
                <w:color w:val="000000"/>
                <w:sz w:val="22"/>
                <w:lang w:eastAsia="bg-BG"/>
              </w:rPr>
              <w:t>Комбиниран фитнес уред за 8 деца</w:t>
            </w:r>
          </w:p>
        </w:tc>
      </w:tr>
      <w:tr w:rsidR="00D87E1D" w:rsidRPr="00D87E1D" w:rsidTr="00A305B2">
        <w:trPr>
          <w:trHeight w:val="600"/>
        </w:trPr>
        <w:tc>
          <w:tcPr>
            <w:tcW w:w="4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2"/>
                <w:lang w:eastAsia="bg-BG"/>
              </w:rPr>
              <w:t xml:space="preserve"> Предназначение </w:t>
            </w:r>
          </w:p>
        </w:tc>
        <w:tc>
          <w:tcPr>
            <w:tcW w:w="4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2"/>
                <w:lang w:eastAsia="bg-BG"/>
              </w:rPr>
              <w:t>Фитнес уреди за укрепване на всички части на тялото</w:t>
            </w:r>
            <w:r w:rsidRPr="00D87E1D">
              <w:rPr>
                <w:rFonts w:eastAsia="Times New Roman" w:cs="Times New Roman"/>
                <w:color w:val="000000"/>
                <w:sz w:val="22"/>
                <w:lang w:eastAsia="bg-BG"/>
              </w:rPr>
              <w:br/>
            </w:r>
          </w:p>
        </w:tc>
      </w:tr>
      <w:tr w:rsidR="00D87E1D" w:rsidRPr="00D87E1D" w:rsidTr="00A305B2">
        <w:trPr>
          <w:trHeight w:val="600"/>
        </w:trPr>
        <w:tc>
          <w:tcPr>
            <w:tcW w:w="4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2"/>
                <w:lang w:eastAsia="bg-BG"/>
              </w:rPr>
              <w:t xml:space="preserve">Препоръчителни настилки за зоната на падане   </w:t>
            </w:r>
          </w:p>
        </w:tc>
        <w:tc>
          <w:tcPr>
            <w:tcW w:w="4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E1D" w:rsidRPr="00D87E1D" w:rsidRDefault="00D87E1D" w:rsidP="00D87E1D">
            <w:pPr>
              <w:ind w:firstLine="0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D87E1D">
              <w:rPr>
                <w:rFonts w:eastAsia="Times New Roman" w:cs="Times New Roman"/>
                <w:color w:val="000000"/>
                <w:sz w:val="22"/>
                <w:lang w:eastAsia="bg-BG"/>
              </w:rPr>
              <w:t xml:space="preserve">Трева, пясък, синтетична ударопоглъщаща   настилка </w:t>
            </w:r>
          </w:p>
        </w:tc>
      </w:tr>
    </w:tbl>
    <w:p w:rsidR="00D87E1D" w:rsidRPr="00D87E1D" w:rsidRDefault="00D87E1D" w:rsidP="00D87E1D">
      <w:pPr>
        <w:spacing w:after="200" w:line="276" w:lineRule="auto"/>
        <w:ind w:firstLine="0"/>
        <w:rPr>
          <w:rFonts w:cs="Times New Roman"/>
          <w:b/>
          <w:i/>
          <w:sz w:val="24"/>
          <w:szCs w:val="24"/>
        </w:rPr>
      </w:pPr>
    </w:p>
    <w:p w:rsidR="00D87E1D" w:rsidRPr="00D87E1D" w:rsidRDefault="00D87E1D" w:rsidP="0027040B">
      <w:pPr>
        <w:spacing w:after="200"/>
        <w:ind w:firstLine="0"/>
        <w:rPr>
          <w:rFonts w:cs="Times New Roman"/>
          <w:b/>
          <w:i/>
          <w:sz w:val="24"/>
          <w:szCs w:val="24"/>
        </w:rPr>
      </w:pPr>
      <w:r w:rsidRPr="00D87E1D">
        <w:rPr>
          <w:rFonts w:cs="Times New Roman"/>
          <w:b/>
          <w:i/>
          <w:sz w:val="24"/>
          <w:szCs w:val="24"/>
        </w:rPr>
        <w:t>Използвани материали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i/>
          <w:sz w:val="24"/>
          <w:szCs w:val="24"/>
        </w:rPr>
      </w:pPr>
      <w:r w:rsidRPr="00D87E1D">
        <w:rPr>
          <w:rFonts w:cs="Times New Roman"/>
          <w:i/>
          <w:sz w:val="24"/>
          <w:szCs w:val="24"/>
        </w:rPr>
        <w:t>Конструкция от кръгли метални профили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sz w:val="24"/>
          <w:szCs w:val="24"/>
        </w:rPr>
        <w:t xml:space="preserve">Конструкцията на съоръжението се състои от масивни метални дебелостенни колони. Функционалните елементи са изработени също от метални тръбни профили.  Конструкцията е проектирана съгласно изискванията на БДС EN 15312:2007+A1:2011, както по отношение на постоянните  и  променливи  натоварвания  и  броя  на  </w:t>
      </w:r>
      <w:r w:rsidRPr="00D87E1D">
        <w:rPr>
          <w:rFonts w:cs="Times New Roman"/>
          <w:sz w:val="24"/>
          <w:szCs w:val="24"/>
        </w:rPr>
        <w:lastRenderedPageBreak/>
        <w:t>ползвателите  върху  съответната  площ обем, така и по отношение на всички изисквания на този стандарт за защита срещу падане и защита срещу всички видове захващания. Металната конструкция е боядисана двуслойно, след обезмасляване и почистване от ръжда, със специални бои с антикорозиращи съставки и висока устойчивост на UV лъчи и надраскване. Химическият състав на покритието отговаря на изискванията на БДС EN 15312:2007+A1:2011.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i/>
          <w:sz w:val="24"/>
          <w:szCs w:val="24"/>
        </w:rPr>
      </w:pPr>
      <w:r w:rsidRPr="00D87E1D">
        <w:rPr>
          <w:rFonts w:cs="Times New Roman"/>
          <w:i/>
          <w:sz w:val="24"/>
          <w:szCs w:val="24"/>
        </w:rPr>
        <w:t>Елементи от полиетилен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sz w:val="24"/>
          <w:szCs w:val="24"/>
        </w:rPr>
        <w:t>Всички полиетиленови елементи (предпазни капачки, тапи) са изработени чрез шприцване на висококачествен полиетилен с висока плътност с добавка на необходимите съставки за осигуряване на необходимата пластичност и устойчивост на външни атмосферни влияния и UV лъчи и са закрепени към съоръжението чрез неразглобяеми връзки.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i/>
          <w:sz w:val="24"/>
          <w:szCs w:val="24"/>
        </w:rPr>
      </w:pPr>
      <w:r w:rsidRPr="00D87E1D">
        <w:rPr>
          <w:rFonts w:cs="Times New Roman"/>
          <w:i/>
          <w:sz w:val="24"/>
          <w:szCs w:val="24"/>
        </w:rPr>
        <w:t>Елементи от каучукp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sz w:val="24"/>
          <w:szCs w:val="24"/>
        </w:rPr>
        <w:t>Всички елементи от каучук по съоръжението са вулканизирани върху метални основи за осигуряване на достатъчна здравина и изработени от бутадиенстиролен каучук SDR с твърдост shore80, отговарящ на изискванията за устойчивост на атмосферни условия и UV лъчи.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i/>
          <w:sz w:val="24"/>
          <w:szCs w:val="24"/>
        </w:rPr>
      </w:pPr>
      <w:r w:rsidRPr="00D87E1D">
        <w:rPr>
          <w:rFonts w:cs="Times New Roman"/>
          <w:i/>
          <w:sz w:val="24"/>
          <w:szCs w:val="24"/>
        </w:rPr>
        <w:t>Лагерни тела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sz w:val="24"/>
          <w:szCs w:val="24"/>
        </w:rPr>
        <w:t>Движението на всички подвижни елементи на съоръжението се осъществява чрез лагерни възли   с   необходимите   конструктивни   размери   и   възможност   за   тяхната   подмяна   при износване.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i/>
          <w:sz w:val="24"/>
          <w:szCs w:val="24"/>
        </w:rPr>
      </w:pPr>
      <w:r w:rsidRPr="00D87E1D">
        <w:rPr>
          <w:rFonts w:cs="Times New Roman"/>
          <w:i/>
          <w:sz w:val="24"/>
          <w:szCs w:val="24"/>
        </w:rPr>
        <w:t>Сглобки</w:t>
      </w:r>
    </w:p>
    <w:p w:rsidR="00D87E1D" w:rsidRPr="00D87E1D" w:rsidRDefault="00D87E1D" w:rsidP="0027040B">
      <w:pPr>
        <w:spacing w:after="200"/>
        <w:ind w:firstLine="0"/>
        <w:rPr>
          <w:rFonts w:cs="Times New Roman"/>
          <w:sz w:val="24"/>
          <w:szCs w:val="24"/>
        </w:rPr>
      </w:pPr>
      <w:r w:rsidRPr="00D87E1D">
        <w:rPr>
          <w:rFonts w:cs="Times New Roman"/>
          <w:sz w:val="24"/>
          <w:szCs w:val="24"/>
        </w:rPr>
        <w:t>За сглобяване на отделните модули и конструкцията е използван метален, резбови, поцинкован обков с М8, М10 и М12. Всички глави на болтове и гайки, които не са с плоска конфигурация и предназначени за специален инструмент, са скрити със специални капачки.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outlineLvl w:val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СТОЙКА БАСКЕТБОЛ ПИЛОН Ф102 ММ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Стойка за баскетбол, изработена от кръгъл профил 102 мм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outlineLvl w:val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ТАБЛО БАСКЕТБОЛ ШПЕРПЛАТ 120Х90 СМ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Табло за баскетбол с размери 120х90 см, изработено от водоустойчив шперплат устойчив на атмосферните влияния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br/>
      </w: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БАСКЕТБОЛЕН РИНГ ВАНДАЛОУСТОЙЧИВ, вкл. мрежа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 xml:space="preserve">Изработен от плътен стоманен профил 20 мм, изцяло подсилен със стоманена шина, прахово боядисан, изрязани на лазер отвори за закрепване на мрежата, включва крепежните елементи за монтаж и професионална мрежа, която е изработена от 7 мм </w:t>
      </w: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lastRenderedPageBreak/>
        <w:t xml:space="preserve">полиестер с висока издръжливост. Този елемент е изключително подходящ за  училища и спортни площадки. 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ВРАТА ХАНДБАЛ/ФУТБОЛ 3Х2 М, 80Х80 ММ СТОМАНА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Професионална врата за хандбал 3х2м, стоманен профил 80х80 мм</w:t>
      </w:r>
      <w:r w:rsidRPr="00D87E1D">
        <w:rPr>
          <w:rFonts w:eastAsia="Times New Roman" w:cs="Times New Roman"/>
          <w:sz w:val="24"/>
          <w:szCs w:val="24"/>
          <w:lang w:eastAsia="bg-BG"/>
        </w:rPr>
        <w:t xml:space="preserve">, </w:t>
      </w: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 xml:space="preserve">подходяща за хандбал, мини-футбол 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u w:val="single"/>
          <w:lang w:eastAsia="bg-BG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МРЕЖА ФУТБОЛ 3Х2 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- око 10х10 см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- материал - 5 мм полиестер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- изключителна здравина и дълъг период на употреба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u w:val="single"/>
          <w:lang w:eastAsia="bg-BG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СТОЙКИ ВОЛЕЙБОЛ ЗА ПЛОЩАДКА (2 броя в комплект)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- изработени от стоманен профил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- прахово боядисани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 xml:space="preserve">- с халки за закачване на мрежата 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- в комплект с ботуши за вграждане за лесен монтаж и демонтаж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br/>
      </w: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ВОЛЕЙБОЛНА МРЕЖА С ЧЕТИРИ ФИЛЕТА и 2 броя обтегачи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ascii="Arial" w:hAnsi="Arial" w:cs="Arial"/>
          <w:color w:val="333333"/>
          <w:sz w:val="21"/>
          <w:szCs w:val="21"/>
        </w:rPr>
        <w:br/>
      </w: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размери 9,5х1 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материал: капрон 3 мм с изключителна здравина, устойчив на интензивно натоварване и атмосферни влияния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4 филета и 2 проволки - метална и текстилна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комплектът включва и метални скоби</w:t>
      </w:r>
    </w:p>
    <w:p w:rsidR="00D87E1D" w:rsidRPr="00D87E1D" w:rsidRDefault="00D87E1D" w:rsidP="0027040B">
      <w:pPr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u w:val="single"/>
          <w:lang w:eastAsia="bg-BG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СТОЙКИ ЗА ТЕНИС НА КОРТ (2 броя в комплект)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С външен механизъм за обтягане,</w:t>
      </w:r>
      <w:r w:rsidRPr="00D87E1D">
        <w:rPr>
          <w:rFonts w:eastAsia="Times New Roman" w:cs="Times New Roman"/>
          <w:sz w:val="24"/>
          <w:szCs w:val="24"/>
          <w:lang w:eastAsia="bg-BG"/>
        </w:rPr>
        <w:t> </w:t>
      </w: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допълнителни подпори за игра на сингъл и ботуши за вкопаване.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МРЕЖА ЗА ТЕНИС НА КОРТ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lastRenderedPageBreak/>
        <w:t>Размери: 1280х107 см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Око 4х4 см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Материал 5 мм полиестер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Комплекта включва и метална проволка за филето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СТОЙКИ БАДМИНТОН МОБИЛНИ С ПРОТИВОТЕЖЕСТИ И МРЕЖА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Комплект от две стойки бадминтон мобилни с противотежести и колелца.</w:t>
      </w: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br/>
      </w:r>
      <w:r w:rsidRPr="00D87E1D">
        <w:rPr>
          <w:rFonts w:ascii="Arial" w:hAnsi="Arial" w:cs="Arial"/>
          <w:color w:val="333333"/>
          <w:sz w:val="21"/>
          <w:szCs w:val="21"/>
        </w:rPr>
        <w:br/>
      </w: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ПЛОЩАДКА ЗА БЕЗОПАСНОСТ НА ДВИЖЕНИЕТО С 31 ЗНАКА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ascii="Arial" w:eastAsia="Times New Roman" w:hAnsi="Arial" w:cs="Arial"/>
          <w:noProof/>
          <w:color w:val="333333"/>
          <w:sz w:val="20"/>
          <w:szCs w:val="20"/>
          <w:lang w:eastAsia="bg-BG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4319905</wp:posOffset>
            </wp:positionH>
            <wp:positionV relativeFrom="paragraph">
              <wp:posOffset>103505</wp:posOffset>
            </wp:positionV>
            <wp:extent cx="1424940" cy="2498725"/>
            <wp:effectExtent l="0" t="0" r="3810" b="0"/>
            <wp:wrapSquare wrapText="bothSides"/>
            <wp:docPr id="14" name="Picture 14" descr="znaci-ploshtadk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naci-ploshtadki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249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1 бр. „Движение само на дясно след знака“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1 бр. „Движение само на ляво след знака“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1 бр. „Движение само направо след знака“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1 бр. „Забранено влизането на пътни превозни средства“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1 бр. „Улица без изход“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2 бр. „Пешеходна пътека“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2 бр. Указателни знака за път с предимство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3 бр. „СТОП“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4 бр. „Кръгово движение“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6 бр. „Път без предимство“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9 бр. „Път с предимство“</w:t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i/>
          <w:color w:val="333333"/>
          <w:sz w:val="24"/>
          <w:szCs w:val="24"/>
          <w:u w:val="single"/>
          <w:lang w:eastAsia="bg-BG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color w:val="333333"/>
          <w:sz w:val="24"/>
          <w:szCs w:val="24"/>
          <w:lang w:eastAsia="bg-BG"/>
        </w:rPr>
      </w:pPr>
      <w:r w:rsidRPr="00D87E1D">
        <w:rPr>
          <w:rFonts w:eastAsia="Times New Roman" w:cs="Times New Roman"/>
          <w:i/>
          <w:color w:val="333333"/>
          <w:sz w:val="24"/>
          <w:szCs w:val="24"/>
          <w:lang w:eastAsia="bg-BG"/>
        </w:rPr>
        <w:t>Техническа характеристика</w:t>
      </w: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t> - знаците са от две части: метална стойка и подвижен знак, който лесно се поставя и сваля от стойката. Височината на всеки знак е 110 см.</w:t>
      </w:r>
      <w:r w:rsidRPr="00D87E1D">
        <w:rPr>
          <w:rFonts w:eastAsia="Times New Roman" w:cs="Times New Roman"/>
          <w:color w:val="333333"/>
          <w:sz w:val="24"/>
          <w:szCs w:val="24"/>
          <w:lang w:eastAsia="bg-BG"/>
        </w:rPr>
        <w:br/>
      </w: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ПЕЙКА С ОБЛЕГАЛКА И ПОДЛАКЪТНИЦИ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Cs/>
          <w:i/>
          <w:sz w:val="22"/>
          <w:u w:val="single"/>
        </w:rPr>
      </w:pPr>
      <w:r w:rsidRPr="00D87E1D">
        <w:rPr>
          <w:rFonts w:eastAsia="Calibri"/>
          <w:b/>
          <w:bCs/>
          <w:i/>
          <w:noProof/>
          <w:sz w:val="22"/>
          <w:lang w:eastAsia="bg-BG"/>
        </w:rPr>
        <w:lastRenderedPageBreak/>
        <w:drawing>
          <wp:inline distT="0" distB="0" distL="0" distR="0">
            <wp:extent cx="4591050" cy="2867025"/>
            <wp:effectExtent l="0" t="0" r="0" b="9525"/>
            <wp:docPr id="15" name="Picture 11" descr="C:\Users\Reny\Desktop\057C799D-9F2D-8AED-9BF8-99F856DD37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eny\Desktop\057C799D-9F2D-8AED-9BF8-99F856DD379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926" b="5135"/>
                    <a:stretch/>
                  </pic:blipFill>
                  <pic:spPr bwMode="auto">
                    <a:xfrm>
                      <a:off x="0" y="0"/>
                      <a:ext cx="4600575" cy="2872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Материал: Армиран фибробетон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Повърхностна обработка: Мита мозайка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Повърхностно покритие: UV и хидроустойчив лак за камък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Дъски: Иглолистен материал с покритие от цветен лак на водна основа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Размери: 190/42/45,50см</w:t>
      </w:r>
    </w:p>
    <w:p w:rsidR="00D87E1D" w:rsidRDefault="00D87E1D" w:rsidP="0027040B">
      <w:pPr>
        <w:spacing w:after="200"/>
        <w:ind w:firstLine="0"/>
        <w:rPr>
          <w:rFonts w:eastAsia="Calibri"/>
          <w:i/>
          <w:sz w:val="22"/>
        </w:rPr>
      </w:pPr>
      <w:r w:rsidRPr="00D87E1D">
        <w:rPr>
          <w:rFonts w:eastAsia="Calibri"/>
          <w:i/>
          <w:sz w:val="22"/>
        </w:rPr>
        <w:t>Тегло: 140кг.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i/>
          <w:sz w:val="22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jc w:val="left"/>
        <w:rPr>
          <w:rFonts w:eastAsia="Calibri"/>
          <w:bCs/>
          <w:i/>
          <w:sz w:val="22"/>
          <w:u w:val="single"/>
        </w:rPr>
      </w:pP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ПЕЙКА БЕЗ ОБЛЕГАЛКА И ПОДЛАКЪТНИЦИ</w:t>
      </w:r>
      <w:r w:rsidRPr="00D87E1D">
        <w:rPr>
          <w:rFonts w:eastAsia="Calibri"/>
          <w:b/>
          <w:bCs/>
          <w:i/>
          <w:noProof/>
          <w:sz w:val="22"/>
          <w:lang w:eastAsia="bg-BG"/>
        </w:rPr>
        <w:drawing>
          <wp:inline distT="0" distB="0" distL="0" distR="0">
            <wp:extent cx="5001371" cy="2321781"/>
            <wp:effectExtent l="0" t="0" r="8890" b="2540"/>
            <wp:docPr id="16" name="Picture 9" descr="C:\Users\Reny\Desktop\7A472C54-3752-C8B2-ED13-EFF5A57E7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eny\Desktop\7A472C54-3752-C8B2-ED13-EFF5A57E71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758" t="29630" r="6475" b="13450"/>
                    <a:stretch/>
                  </pic:blipFill>
                  <pic:spPr bwMode="auto">
                    <a:xfrm>
                      <a:off x="0" y="0"/>
                      <a:ext cx="5001643" cy="232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Материал: Армиран бетон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Повърхностна обработка: Мита мозайка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Повърхностно покритие: UV и хидроустойчив лак за камък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lastRenderedPageBreak/>
        <w:t>Дъски: Иглолистен материал с покритие от цветен лак на водна основа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Размери: 190/77,5/92см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i/>
          <w:sz w:val="22"/>
        </w:rPr>
      </w:pPr>
      <w:r w:rsidRPr="00D87E1D">
        <w:rPr>
          <w:rFonts w:eastAsia="Calibri"/>
          <w:i/>
          <w:sz w:val="22"/>
        </w:rPr>
        <w:t>Тегло: 70кг.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</w:p>
    <w:p w:rsidR="00D87E1D" w:rsidRPr="00D87E1D" w:rsidRDefault="00D87E1D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 w:rsidRPr="00D87E1D">
        <w:rPr>
          <w:rFonts w:eastAsia="Times New Roman" w:cs="Times New Roman"/>
          <w:b/>
          <w:i/>
          <w:caps/>
          <w:noProof/>
          <w:color w:val="333333"/>
          <w:kern w:val="36"/>
          <w:sz w:val="24"/>
          <w:szCs w:val="24"/>
          <w:lang w:eastAsia="bg-BG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195580</wp:posOffset>
            </wp:positionV>
            <wp:extent cx="3232150" cy="3646805"/>
            <wp:effectExtent l="0" t="0" r="6350" b="0"/>
            <wp:wrapSquare wrapText="bothSides"/>
            <wp:docPr id="17" name="Picture 10" descr="C:\Users\Reny\Desktop\63494ED4-5A68-E117-5146-9DA4E54ED0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eny\Desktop\63494ED4-5A68-E117-5146-9DA4E54ED07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976" t="5990" r="26932" b="4680"/>
                    <a:stretch/>
                  </pic:blipFill>
                  <pic:spPr bwMode="auto">
                    <a:xfrm>
                      <a:off x="0" y="0"/>
                      <a:ext cx="323215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87E1D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>КОШЧЕ ЗА СМЕТ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Материал: Висококачествен армиран мозаечен фибробетон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Повърхностна обработка: Мита мозайка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Повърхностно покритие: UV и хидроустойчив лак за камък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Вътрешен елемент: Кофа поцинкована 35л. и капак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Размери: 62/37/37см</w:t>
      </w:r>
    </w:p>
    <w:p w:rsidR="00D87E1D" w:rsidRPr="00D87E1D" w:rsidRDefault="00D87E1D" w:rsidP="0027040B">
      <w:pPr>
        <w:spacing w:after="200"/>
        <w:ind w:firstLine="0"/>
        <w:rPr>
          <w:rFonts w:eastAsia="Calibri"/>
          <w:b/>
          <w:bCs/>
          <w:i/>
          <w:sz w:val="22"/>
        </w:rPr>
      </w:pPr>
      <w:r w:rsidRPr="00D87E1D">
        <w:rPr>
          <w:rFonts w:eastAsia="Calibri"/>
          <w:i/>
          <w:sz w:val="22"/>
        </w:rPr>
        <w:t>Тегло: 95кг.</w:t>
      </w:r>
    </w:p>
    <w:p w:rsidR="00D87E1D" w:rsidRPr="00D87E1D" w:rsidRDefault="00D87E1D" w:rsidP="0027040B">
      <w:pPr>
        <w:autoSpaceDE w:val="0"/>
        <w:autoSpaceDN w:val="0"/>
        <w:adjustRightInd w:val="0"/>
        <w:spacing w:after="200"/>
        <w:ind w:firstLine="0"/>
        <w:contextualSpacing/>
        <w:rPr>
          <w:rFonts w:eastAsia="Calibri"/>
          <w:b/>
          <w:bCs/>
          <w:sz w:val="23"/>
          <w:szCs w:val="23"/>
        </w:rPr>
      </w:pPr>
    </w:p>
    <w:p w:rsidR="00D87E1D" w:rsidRPr="00D87E1D" w:rsidRDefault="00D87E1D" w:rsidP="0027040B">
      <w:pPr>
        <w:autoSpaceDE w:val="0"/>
        <w:autoSpaceDN w:val="0"/>
        <w:adjustRightInd w:val="0"/>
        <w:spacing w:after="200"/>
        <w:ind w:firstLine="0"/>
        <w:contextualSpacing/>
        <w:rPr>
          <w:rFonts w:eastAsia="Calibri"/>
          <w:b/>
          <w:bCs/>
          <w:sz w:val="23"/>
          <w:szCs w:val="23"/>
        </w:rPr>
      </w:pPr>
    </w:p>
    <w:p w:rsidR="00D87E1D" w:rsidRPr="00D87E1D" w:rsidRDefault="00D87E1D" w:rsidP="0027040B">
      <w:pPr>
        <w:spacing w:after="200"/>
        <w:ind w:firstLine="0"/>
        <w:rPr>
          <w:rFonts w:asciiTheme="minorHAnsi" w:hAnsiTheme="minorHAnsi"/>
          <w:sz w:val="22"/>
        </w:rPr>
      </w:pPr>
    </w:p>
    <w:p w:rsidR="00D87E1D" w:rsidRPr="00D87E1D" w:rsidRDefault="00D87E1D" w:rsidP="0027040B">
      <w:pPr>
        <w:spacing w:after="200"/>
        <w:ind w:firstLine="0"/>
        <w:rPr>
          <w:rFonts w:cs="Times New Roman"/>
          <w:sz w:val="24"/>
          <w:szCs w:val="24"/>
        </w:rPr>
      </w:pPr>
    </w:p>
    <w:p w:rsidR="00836285" w:rsidRDefault="00836285" w:rsidP="0027040B">
      <w:pPr>
        <w:ind w:firstLine="0"/>
        <w:rPr>
          <w:rFonts w:eastAsia="Calibri" w:cs="Times New Roman"/>
          <w:b/>
          <w:sz w:val="24"/>
          <w:szCs w:val="24"/>
        </w:rPr>
      </w:pPr>
    </w:p>
    <w:p w:rsidR="00C763FA" w:rsidRPr="00C763FA" w:rsidRDefault="00C763FA" w:rsidP="0027040B">
      <w:pPr>
        <w:shd w:val="clear" w:color="auto" w:fill="FFFFFF"/>
        <w:spacing w:after="200"/>
        <w:ind w:firstLine="0"/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</w:pPr>
      <w:r>
        <w:rPr>
          <w:noProof/>
          <w:lang w:eastAsia="bg-BG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1522095</wp:posOffset>
            </wp:positionH>
            <wp:positionV relativeFrom="paragraph">
              <wp:posOffset>401955</wp:posOffset>
            </wp:positionV>
            <wp:extent cx="4717415" cy="2421890"/>
            <wp:effectExtent l="0" t="0" r="6985" b="0"/>
            <wp:wrapSquare wrapText="bothSides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914" t="17298" r="25334" b="46756"/>
                    <a:stretch/>
                  </pic:blipFill>
                  <pic:spPr bwMode="auto">
                    <a:xfrm>
                      <a:off x="0" y="0"/>
                      <a:ext cx="4717415" cy="2421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763FA">
        <w:rPr>
          <w:rFonts w:eastAsia="Times New Roman" w:cs="Times New Roman"/>
          <w:b/>
          <w:i/>
          <w:caps/>
          <w:color w:val="333333"/>
          <w:kern w:val="36"/>
          <w:sz w:val="24"/>
          <w:szCs w:val="24"/>
          <w:lang w:eastAsia="bg-BG"/>
        </w:rPr>
        <w:t xml:space="preserve">ЗАЩИТНА ЧУГУНЕНА СКАРА ЗА ДЪРВО </w:t>
      </w:r>
    </w:p>
    <w:p w:rsidR="00836285" w:rsidRDefault="00C763FA" w:rsidP="0027040B">
      <w:pPr>
        <w:ind w:firstLine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Размери: 148/148см с отвор 88см</w:t>
      </w:r>
    </w:p>
    <w:p w:rsidR="00C763FA" w:rsidRDefault="00C763FA" w:rsidP="0027040B">
      <w:pPr>
        <w:ind w:firstLine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Материал: Чугун</w:t>
      </w:r>
    </w:p>
    <w:p w:rsidR="00C763FA" w:rsidRDefault="00C763FA" w:rsidP="0027040B">
      <w:pPr>
        <w:ind w:firstLine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Дебелина 30мм</w:t>
      </w:r>
    </w:p>
    <w:p w:rsidR="00C763FA" w:rsidRDefault="00C763FA" w:rsidP="0027040B">
      <w:pPr>
        <w:ind w:firstLine="0"/>
        <w:rPr>
          <w:rFonts w:eastAsia="Calibri" w:cs="Times New Roman"/>
          <w:sz w:val="24"/>
          <w:szCs w:val="24"/>
        </w:rPr>
      </w:pPr>
    </w:p>
    <w:p w:rsidR="00C763FA" w:rsidRDefault="00C763FA" w:rsidP="0027040B">
      <w:pPr>
        <w:ind w:firstLine="0"/>
        <w:rPr>
          <w:rFonts w:eastAsia="Calibri" w:cs="Times New Roman"/>
          <w:sz w:val="24"/>
          <w:szCs w:val="24"/>
        </w:rPr>
      </w:pPr>
    </w:p>
    <w:p w:rsidR="00C763FA" w:rsidRDefault="00C763FA" w:rsidP="0027040B">
      <w:pPr>
        <w:ind w:firstLine="0"/>
        <w:rPr>
          <w:rFonts w:eastAsia="Calibri" w:cs="Times New Roman"/>
          <w:sz w:val="24"/>
          <w:szCs w:val="24"/>
        </w:rPr>
      </w:pPr>
    </w:p>
    <w:p w:rsidR="00C763FA" w:rsidRDefault="00C763FA" w:rsidP="0027040B">
      <w:pPr>
        <w:ind w:firstLine="0"/>
        <w:rPr>
          <w:rFonts w:eastAsia="Calibri" w:cs="Times New Roman"/>
          <w:sz w:val="24"/>
          <w:szCs w:val="24"/>
        </w:rPr>
      </w:pPr>
    </w:p>
    <w:p w:rsidR="00C763FA" w:rsidRDefault="00C763FA" w:rsidP="001359D2">
      <w:pPr>
        <w:spacing w:line="276" w:lineRule="auto"/>
        <w:ind w:firstLine="0"/>
        <w:rPr>
          <w:rFonts w:eastAsia="Calibri" w:cs="Times New Roman"/>
          <w:sz w:val="24"/>
          <w:szCs w:val="24"/>
        </w:rPr>
      </w:pPr>
    </w:p>
    <w:p w:rsidR="00C763FA" w:rsidRPr="00C763FA" w:rsidRDefault="00C763FA" w:rsidP="001359D2">
      <w:pPr>
        <w:spacing w:line="276" w:lineRule="auto"/>
        <w:ind w:firstLine="0"/>
        <w:rPr>
          <w:rFonts w:eastAsia="Calibri" w:cs="Times New Roman"/>
          <w:sz w:val="24"/>
          <w:szCs w:val="24"/>
        </w:rPr>
      </w:pPr>
    </w:p>
    <w:p w:rsidR="004C018B" w:rsidRDefault="004C018B" w:rsidP="001359D2">
      <w:pPr>
        <w:spacing w:line="276" w:lineRule="auto"/>
        <w:ind w:firstLine="0"/>
        <w:rPr>
          <w:rFonts w:eastAsia="Times New Roman" w:cs="Times New Roman"/>
          <w:b/>
          <w:bCs/>
          <w:sz w:val="24"/>
          <w:szCs w:val="24"/>
          <w:lang w:eastAsia="bg-BG"/>
        </w:rPr>
      </w:pPr>
    </w:p>
    <w:p w:rsidR="004C018B" w:rsidRDefault="004C018B" w:rsidP="001359D2">
      <w:pPr>
        <w:spacing w:line="276" w:lineRule="auto"/>
        <w:ind w:firstLine="0"/>
        <w:rPr>
          <w:rFonts w:eastAsia="Times New Roman" w:cs="Times New Roman"/>
          <w:b/>
          <w:bCs/>
          <w:sz w:val="24"/>
          <w:szCs w:val="24"/>
          <w:lang w:eastAsia="bg-BG"/>
        </w:rPr>
      </w:pPr>
    </w:p>
    <w:p w:rsidR="00334006" w:rsidRDefault="00334006" w:rsidP="001359D2">
      <w:pPr>
        <w:spacing w:line="276" w:lineRule="auto"/>
        <w:ind w:firstLine="0"/>
        <w:rPr>
          <w:rFonts w:eastAsia="Times New Roman" w:cs="Times New Roman"/>
          <w:b/>
          <w:bCs/>
          <w:sz w:val="24"/>
          <w:szCs w:val="24"/>
          <w:lang w:eastAsia="bg-BG"/>
        </w:rPr>
      </w:pPr>
    </w:p>
    <w:tbl>
      <w:tblPr>
        <w:tblW w:w="9211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997"/>
        <w:gridCol w:w="8214"/>
      </w:tblGrid>
      <w:tr w:rsidR="00E054F5" w:rsidRPr="00E054F5" w:rsidTr="00E054F5">
        <w:trPr>
          <w:trHeight w:val="20"/>
        </w:trPr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sz w:val="22"/>
                <w:lang w:eastAsia="bg-BG"/>
              </w:rPr>
              <w:t>Доставка и монтаж на баскетболни табла (180/105см- разчертано ) плътен стоманен профил, подходящ за вътрешна и външна употреба,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вертикални щори с размери 205х205см,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вертикални щори с размери 240х200см,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готварски котлони,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готварски печки,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закачалка за стена, размер 200х30см, от висококачествена ламинирана плоскост,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интерактивна дъска - 65"инчов интерактивен touch дисплей с вграден компютър, едногодишен лиценз за ползване на специален софтуер за образованието MozaBookclassroom лиценз и конструкция с бяла дъска имаща подвижен плот снабден с механизъм за заключване( размери на дъската 360/140 см.),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sz w:val="22"/>
                <w:lang w:eastAsia="bg-BG"/>
              </w:rPr>
              <w:t>Доставка и монтаж на климатични инсталации за компютърните кабинети, и всичко свързано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sz w:val="22"/>
                <w:lang w:eastAsia="bg-BG"/>
              </w:rPr>
              <w:t>Доставка и монтаж на комбиниран гладиатор,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маса-тезгях за дърводелство с размери 160х50см и Н=90см, ламинирана плоскост и метална конструкция,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sz w:val="22"/>
                <w:lang w:eastAsia="bg-BG"/>
              </w:rPr>
              <w:t xml:space="preserve">Доставка и монтаж на мрежа за волейбол  с размер професионалн, 9,5х1м , и всички свързани с това дейности 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sz w:val="22"/>
                <w:lang w:eastAsia="bg-BG"/>
              </w:rPr>
              <w:t>Доставка и монтаж на мултимедиен проектор, ултракъсофокусен и всички свързано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помощна маса с мивка  и химикоустойчив плот размери 140х60см и Н=75см,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 шкафчета със закачалки, и всички свързани с това дейности. 2 колони по 4 врати - за 8 човека; фабрично заварена метална конструкция; избор на цвят на корпуса и на вратите по система RAL ( виж приложените цветове); врата с вентилационни отвори и място за обозначителна табелка; заключване уникално за всеки гардероб; размери ш/д/вис, мм - 800 / 500 / 1800 мм; ширина на 1 отделение - 400 мм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sz w:val="22"/>
                <w:lang w:eastAsia="bg-BG"/>
              </w:rPr>
              <w:t>Доставка и монтаж на щори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color w:val="000000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color w:val="000000"/>
                <w:sz w:val="22"/>
                <w:lang w:eastAsia="bg-BG"/>
              </w:rPr>
              <w:t>Доставка и монтаж намаса шлосерска с вграден шкаф, 130х70см и  H=84 см от ламинирана плоскост и метална конструкция, и всички свързани с това дейности</w:t>
            </w:r>
          </w:p>
        </w:tc>
      </w:tr>
      <w:tr w:rsidR="00E054F5" w:rsidRPr="00E054F5" w:rsidTr="00E054F5">
        <w:trPr>
          <w:trHeight w:val="20"/>
        </w:trPr>
        <w:tc>
          <w:tcPr>
            <w:tcW w:w="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54F5" w:rsidRPr="00E054F5" w:rsidRDefault="00E054F5" w:rsidP="00E054F5">
            <w:pPr>
              <w:pStyle w:val="a4"/>
              <w:numPr>
                <w:ilvl w:val="0"/>
                <w:numId w:val="38"/>
              </w:numPr>
              <w:spacing w:line="276" w:lineRule="auto"/>
              <w:jc w:val="center"/>
              <w:rPr>
                <w:rFonts w:eastAsia="Times New Roman" w:cs="Times New Roman"/>
                <w:sz w:val="22"/>
                <w:lang w:eastAsia="bg-BG"/>
              </w:rPr>
            </w:pPr>
          </w:p>
        </w:tc>
        <w:tc>
          <w:tcPr>
            <w:tcW w:w="8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4F5" w:rsidRPr="00E054F5" w:rsidRDefault="00E054F5" w:rsidP="00E054F5">
            <w:pPr>
              <w:spacing w:line="276" w:lineRule="auto"/>
              <w:ind w:firstLine="0"/>
              <w:jc w:val="left"/>
              <w:rPr>
                <w:rFonts w:eastAsia="Times New Roman" w:cs="Times New Roman"/>
                <w:sz w:val="22"/>
                <w:lang w:eastAsia="bg-BG"/>
              </w:rPr>
            </w:pPr>
            <w:r w:rsidRPr="00E054F5">
              <w:rPr>
                <w:rFonts w:eastAsia="Times New Roman" w:cs="Times New Roman"/>
                <w:sz w:val="22"/>
                <w:lang w:eastAsia="bg-BG"/>
              </w:rPr>
              <w:t>Доставка на шведска стена от устойчива дървесина , размери 250х90см , и всички свързани с това дейности</w:t>
            </w:r>
          </w:p>
        </w:tc>
      </w:tr>
    </w:tbl>
    <w:p w:rsidR="00CE7E2C" w:rsidRDefault="00CE7E2C" w:rsidP="001359D2">
      <w:pPr>
        <w:spacing w:line="276" w:lineRule="auto"/>
        <w:ind w:firstLine="0"/>
        <w:rPr>
          <w:lang w:eastAsia="bg-BG"/>
        </w:rPr>
      </w:pPr>
    </w:p>
    <w:p w:rsidR="00B76153" w:rsidRPr="0077100C" w:rsidRDefault="00B76153" w:rsidP="0027040B">
      <w:pPr>
        <w:ind w:firstLine="0"/>
        <w:rPr>
          <w:rFonts w:eastAsia="Times New Roman" w:cs="Times New Roman"/>
          <w:b/>
          <w:sz w:val="24"/>
          <w:szCs w:val="24"/>
          <w:lang w:eastAsia="bg-BG"/>
        </w:rPr>
      </w:pPr>
      <w:r w:rsidRPr="0077100C">
        <w:rPr>
          <w:rFonts w:eastAsia="Times New Roman" w:cs="Times New Roman"/>
          <w:b/>
          <w:bCs/>
          <w:sz w:val="24"/>
          <w:szCs w:val="24"/>
          <w:lang w:eastAsia="bg-BG"/>
        </w:rPr>
        <w:t xml:space="preserve">3. Правно основание за </w:t>
      </w:r>
      <w:r w:rsidR="00487E95" w:rsidRPr="0077100C">
        <w:rPr>
          <w:rFonts w:eastAsia="Times New Roman" w:cs="Times New Roman"/>
          <w:b/>
          <w:bCs/>
          <w:sz w:val="24"/>
          <w:szCs w:val="24"/>
          <w:lang w:eastAsia="bg-BG"/>
        </w:rPr>
        <w:t xml:space="preserve">провеждане на </w:t>
      </w:r>
      <w:r w:rsidR="00487E95" w:rsidRPr="0077100C">
        <w:rPr>
          <w:rFonts w:eastAsia="Times New Roman" w:cs="Times New Roman"/>
          <w:b/>
          <w:color w:val="000000"/>
          <w:sz w:val="24"/>
          <w:szCs w:val="24"/>
          <w:lang w:eastAsia="bg-BG"/>
        </w:rPr>
        <w:t>Пазарни консултации</w:t>
      </w:r>
    </w:p>
    <w:p w:rsidR="00B76153" w:rsidRPr="0077100C" w:rsidRDefault="00487E95" w:rsidP="0027040B">
      <w:pPr>
        <w:ind w:right="138" w:firstLine="570"/>
        <w:rPr>
          <w:rFonts w:eastAsia="Times New Roman" w:cs="Times New Roman"/>
          <w:sz w:val="24"/>
          <w:szCs w:val="24"/>
        </w:rPr>
      </w:pPr>
      <w:r w:rsidRPr="0077100C">
        <w:rPr>
          <w:rFonts w:eastAsia="Times New Roman" w:cs="Times New Roman"/>
          <w:sz w:val="24"/>
          <w:szCs w:val="24"/>
          <w:lang w:eastAsia="bg-BG"/>
        </w:rPr>
        <w:t xml:space="preserve">Кандидатът </w:t>
      </w:r>
      <w:r w:rsidRPr="0077100C">
        <w:rPr>
          <w:rFonts w:eastAsia="Times New Roman" w:cs="Times New Roman"/>
          <w:bCs/>
          <w:sz w:val="24"/>
          <w:szCs w:val="24"/>
          <w:lang w:eastAsia="bg-BG"/>
        </w:rPr>
        <w:t xml:space="preserve">провежда настоящите </w:t>
      </w:r>
      <w:r w:rsidR="00EA42E2" w:rsidRPr="0077100C">
        <w:rPr>
          <w:rFonts w:eastAsia="Times New Roman" w:cs="Times New Roman"/>
          <w:color w:val="000000"/>
          <w:sz w:val="24"/>
          <w:szCs w:val="24"/>
          <w:lang w:eastAsia="bg-BG"/>
        </w:rPr>
        <w:t>п</w:t>
      </w:r>
      <w:r w:rsidRPr="0077100C">
        <w:rPr>
          <w:rFonts w:eastAsia="Times New Roman" w:cs="Times New Roman"/>
          <w:color w:val="000000"/>
          <w:sz w:val="24"/>
          <w:szCs w:val="24"/>
          <w:lang w:eastAsia="bg-BG"/>
        </w:rPr>
        <w:t>азарни консултации</w:t>
      </w:r>
      <w:r w:rsidR="00D60789" w:rsidRPr="0077100C">
        <w:rPr>
          <w:rFonts w:eastAsia="Times New Roman" w:cs="Times New Roman"/>
          <w:sz w:val="24"/>
          <w:szCs w:val="24"/>
        </w:rPr>
        <w:t xml:space="preserve">на основание чл. 44, ал. 1 от Закона за обществените поръчки (ЗОП) в изпълнение на </w:t>
      </w:r>
      <w:r w:rsidR="00F121E1" w:rsidRPr="0077100C">
        <w:rPr>
          <w:rFonts w:eastAsia="Times New Roman" w:cs="Times New Roman"/>
          <w:sz w:val="24"/>
          <w:szCs w:val="24"/>
        </w:rPr>
        <w:t xml:space="preserve">разпоредбите на </w:t>
      </w:r>
      <w:r w:rsidR="00D60789" w:rsidRPr="0077100C">
        <w:rPr>
          <w:rFonts w:eastAsia="Times New Roman" w:cs="Times New Roman"/>
          <w:sz w:val="24"/>
          <w:szCs w:val="24"/>
        </w:rPr>
        <w:t xml:space="preserve">чл. 29, ал. 15 и сл. от </w:t>
      </w:r>
      <w:r w:rsidR="00D60789" w:rsidRPr="0077100C">
        <w:rPr>
          <w:rFonts w:eastAsia="Calibri" w:cs="Times New Roman"/>
          <w:color w:val="000000"/>
          <w:sz w:val="24"/>
          <w:szCs w:val="24"/>
          <w:lang w:eastAsia="bg-BG"/>
        </w:rPr>
        <w:t>Наредба № 12 от 25.07.2016 г. за прилагане на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от програмата за развитие на селските рай</w:t>
      </w:r>
      <w:r w:rsidR="00333C21" w:rsidRPr="0077100C">
        <w:rPr>
          <w:rFonts w:eastAsia="Calibri" w:cs="Times New Roman"/>
          <w:color w:val="000000"/>
          <w:sz w:val="24"/>
          <w:szCs w:val="24"/>
          <w:lang w:eastAsia="bg-BG"/>
        </w:rPr>
        <w:t>они за периода 2014 – 2020 г..</w:t>
      </w:r>
    </w:p>
    <w:p w:rsidR="00D60789" w:rsidRPr="0077100C" w:rsidRDefault="00D60789" w:rsidP="0027040B">
      <w:pPr>
        <w:ind w:right="138" w:firstLine="570"/>
        <w:rPr>
          <w:rFonts w:eastAsia="Times New Roman" w:cs="Times New Roman"/>
          <w:sz w:val="24"/>
          <w:szCs w:val="24"/>
        </w:rPr>
      </w:pPr>
    </w:p>
    <w:p w:rsidR="00B76153" w:rsidRPr="0077100C" w:rsidRDefault="00EA42E2" w:rsidP="0027040B">
      <w:pPr>
        <w:autoSpaceDE w:val="0"/>
        <w:autoSpaceDN w:val="0"/>
        <w:adjustRightInd w:val="0"/>
        <w:ind w:firstLine="0"/>
        <w:rPr>
          <w:rFonts w:eastAsia="Times New Roman" w:cs="Times New Roman"/>
          <w:b/>
          <w:bCs/>
          <w:sz w:val="24"/>
          <w:szCs w:val="24"/>
          <w:lang w:eastAsia="bg-BG"/>
        </w:rPr>
      </w:pPr>
      <w:r w:rsidRPr="0077100C">
        <w:rPr>
          <w:rFonts w:eastAsia="Times New Roman" w:cs="Times New Roman"/>
          <w:b/>
          <w:bCs/>
          <w:sz w:val="24"/>
          <w:szCs w:val="24"/>
          <w:lang w:eastAsia="bg-BG"/>
        </w:rPr>
        <w:t>4</w:t>
      </w:r>
      <w:r w:rsidR="00BC4D2C" w:rsidRPr="0077100C">
        <w:rPr>
          <w:rFonts w:eastAsia="Times New Roman" w:cs="Times New Roman"/>
          <w:b/>
          <w:bCs/>
          <w:sz w:val="24"/>
          <w:szCs w:val="24"/>
          <w:lang w:eastAsia="bg-BG"/>
        </w:rPr>
        <w:t>. Място на изпълнение на</w:t>
      </w:r>
      <w:r w:rsidR="00E53BAD">
        <w:rPr>
          <w:rFonts w:eastAsia="Times New Roman" w:cs="Times New Roman"/>
          <w:b/>
          <w:bCs/>
          <w:sz w:val="24"/>
          <w:szCs w:val="24"/>
          <w:lang w:eastAsia="bg-BG"/>
        </w:rPr>
        <w:t xml:space="preserve"> </w:t>
      </w:r>
      <w:r w:rsidR="00BC4D2C" w:rsidRPr="0077100C">
        <w:rPr>
          <w:rFonts w:eastAsia="Times New Roman" w:cs="Times New Roman"/>
          <w:b/>
          <w:sz w:val="24"/>
          <w:szCs w:val="24"/>
        </w:rPr>
        <w:t>бъдещата дейност от проектното предложение</w:t>
      </w:r>
      <w:r w:rsidR="00B76153" w:rsidRPr="0077100C">
        <w:rPr>
          <w:rFonts w:eastAsia="Times New Roman" w:cs="Times New Roman"/>
          <w:b/>
          <w:bCs/>
          <w:sz w:val="24"/>
          <w:szCs w:val="24"/>
          <w:lang w:eastAsia="bg-BG"/>
        </w:rPr>
        <w:t>.</w:t>
      </w:r>
    </w:p>
    <w:p w:rsidR="00B76153" w:rsidRPr="0077100C" w:rsidRDefault="00BC4D2C" w:rsidP="0027040B">
      <w:pPr>
        <w:tabs>
          <w:tab w:val="left" w:pos="1276"/>
        </w:tabs>
        <w:spacing w:before="120" w:after="120"/>
        <w:ind w:firstLine="567"/>
        <w:rPr>
          <w:rFonts w:eastAsia="Times New Roman" w:cs="Times New Roman"/>
          <w:sz w:val="24"/>
          <w:szCs w:val="24"/>
        </w:rPr>
      </w:pPr>
      <w:r w:rsidRPr="0077100C">
        <w:rPr>
          <w:rFonts w:eastAsia="Times New Roman" w:cs="Times New Roman"/>
          <w:sz w:val="24"/>
          <w:szCs w:val="24"/>
        </w:rPr>
        <w:lastRenderedPageBreak/>
        <w:t>Предмет</w:t>
      </w:r>
      <w:r w:rsidR="00677E3B" w:rsidRPr="0077100C">
        <w:rPr>
          <w:rFonts w:eastAsia="Times New Roman" w:cs="Times New Roman"/>
          <w:sz w:val="24"/>
          <w:szCs w:val="24"/>
        </w:rPr>
        <w:t>ът на дейностите,</w:t>
      </w:r>
      <w:r w:rsidR="00B76153" w:rsidRPr="0077100C">
        <w:rPr>
          <w:rFonts w:eastAsia="Times New Roman" w:cs="Times New Roman"/>
          <w:sz w:val="24"/>
          <w:szCs w:val="24"/>
          <w:lang w:eastAsia="bg-BG"/>
        </w:rPr>
        <w:t xml:space="preserve">касае </w:t>
      </w:r>
      <w:r w:rsidR="006F7AA3">
        <w:rPr>
          <w:rFonts w:eastAsia="Times New Roman" w:cs="Times New Roman"/>
          <w:sz w:val="24"/>
          <w:szCs w:val="24"/>
          <w:lang w:eastAsia="bg-BG"/>
        </w:rPr>
        <w:t>доставка и монтаж на оборудване и обзавеждане</w:t>
      </w:r>
      <w:r w:rsidR="00B76153" w:rsidRPr="0077100C">
        <w:rPr>
          <w:rFonts w:eastAsia="Times New Roman" w:cs="Times New Roman"/>
          <w:sz w:val="24"/>
          <w:szCs w:val="24"/>
          <w:lang w:eastAsia="bg-BG"/>
        </w:rPr>
        <w:t xml:space="preserve"> на </w:t>
      </w:r>
      <w:r w:rsidRPr="0077100C">
        <w:rPr>
          <w:rFonts w:eastAsia="Times New Roman" w:cs="Times New Roman"/>
          <w:sz w:val="24"/>
          <w:szCs w:val="24"/>
          <w:lang w:eastAsia="bg-BG"/>
        </w:rPr>
        <w:t xml:space="preserve">територията на </w:t>
      </w:r>
      <w:r w:rsidR="0082479C">
        <w:rPr>
          <w:rFonts w:eastAsia="Calibri" w:cs="Times New Roman"/>
          <w:sz w:val="24"/>
          <w:szCs w:val="24"/>
        </w:rPr>
        <w:t>гр. Нови пазар</w:t>
      </w:r>
      <w:r w:rsidR="00FA0A17">
        <w:rPr>
          <w:rFonts w:eastAsia="Calibri" w:cs="Times New Roman"/>
          <w:sz w:val="24"/>
          <w:szCs w:val="24"/>
        </w:rPr>
        <w:t xml:space="preserve">, </w:t>
      </w:r>
      <w:r w:rsidR="00723B4D" w:rsidRPr="0077100C">
        <w:rPr>
          <w:rFonts w:eastAsia="Times New Roman" w:cs="Times New Roman"/>
          <w:sz w:val="24"/>
          <w:szCs w:val="24"/>
          <w:lang w:eastAsia="bg-BG"/>
        </w:rPr>
        <w:t>община</w:t>
      </w:r>
      <w:r w:rsidR="00FA0A17">
        <w:rPr>
          <w:rFonts w:eastAsia="Times New Roman" w:cs="Times New Roman"/>
          <w:sz w:val="24"/>
          <w:szCs w:val="24"/>
          <w:lang w:eastAsia="bg-BG"/>
        </w:rPr>
        <w:t>Нови пазар</w:t>
      </w:r>
      <w:r w:rsidR="00B76153" w:rsidRPr="0077100C">
        <w:rPr>
          <w:rFonts w:eastAsia="Times New Roman" w:cs="Times New Roman"/>
          <w:sz w:val="24"/>
          <w:szCs w:val="24"/>
          <w:lang w:eastAsia="bg-BG"/>
        </w:rPr>
        <w:t xml:space="preserve">, </w:t>
      </w:r>
      <w:r w:rsidR="0025600E" w:rsidRPr="0077100C">
        <w:rPr>
          <w:rFonts w:eastAsia="Times New Roman" w:cs="Times New Roman"/>
          <w:sz w:val="24"/>
          <w:szCs w:val="24"/>
        </w:rPr>
        <w:t>област Шумен</w:t>
      </w:r>
      <w:r w:rsidR="00B76153" w:rsidRPr="0077100C">
        <w:rPr>
          <w:rFonts w:eastAsia="Times New Roman" w:cs="Times New Roman"/>
          <w:sz w:val="24"/>
          <w:szCs w:val="24"/>
        </w:rPr>
        <w:t>.</w:t>
      </w:r>
    </w:p>
    <w:p w:rsidR="00B76153" w:rsidRPr="0077100C" w:rsidRDefault="00B76153" w:rsidP="0027040B">
      <w:pPr>
        <w:tabs>
          <w:tab w:val="left" w:pos="426"/>
          <w:tab w:val="left" w:pos="2835"/>
        </w:tabs>
        <w:ind w:firstLine="0"/>
        <w:rPr>
          <w:rFonts w:eastAsia="Times New Roman" w:cs="Times New Roman"/>
          <w:bCs/>
          <w:iCs/>
          <w:color w:val="000000"/>
          <w:sz w:val="24"/>
          <w:szCs w:val="24"/>
          <w:lang w:eastAsia="bg-BG"/>
        </w:rPr>
      </w:pPr>
    </w:p>
    <w:p w:rsidR="00797624" w:rsidRPr="00B05089" w:rsidRDefault="00EA42E2" w:rsidP="0027040B">
      <w:pPr>
        <w:autoSpaceDE w:val="0"/>
        <w:autoSpaceDN w:val="0"/>
        <w:adjustRightInd w:val="0"/>
        <w:ind w:firstLine="0"/>
        <w:rPr>
          <w:rFonts w:eastAsia="Times New Roman" w:cs="Times New Roman"/>
          <w:b/>
          <w:bCs/>
          <w:sz w:val="24"/>
          <w:szCs w:val="24"/>
          <w:lang w:eastAsia="bg-BG"/>
        </w:rPr>
      </w:pPr>
      <w:r w:rsidRPr="00B05089">
        <w:rPr>
          <w:rFonts w:eastAsia="Times New Roman" w:cs="Times New Roman"/>
          <w:b/>
          <w:bCs/>
          <w:color w:val="000000"/>
          <w:sz w:val="24"/>
          <w:szCs w:val="24"/>
          <w:lang w:eastAsia="bg-BG"/>
        </w:rPr>
        <w:t>5</w:t>
      </w:r>
      <w:r w:rsidR="00B76153" w:rsidRPr="00B05089">
        <w:rPr>
          <w:rFonts w:eastAsia="Times New Roman" w:cs="Times New Roman"/>
          <w:b/>
          <w:bCs/>
          <w:color w:val="000000"/>
          <w:sz w:val="24"/>
          <w:szCs w:val="24"/>
          <w:lang w:eastAsia="bg-BG"/>
        </w:rPr>
        <w:t xml:space="preserve">. Срок за изпълнение на </w:t>
      </w:r>
      <w:r w:rsidR="00797624" w:rsidRPr="00B05089">
        <w:rPr>
          <w:rFonts w:eastAsia="Times New Roman" w:cs="Times New Roman"/>
          <w:b/>
          <w:sz w:val="24"/>
          <w:szCs w:val="24"/>
        </w:rPr>
        <w:t>бъдещата дейност от проектното предложение</w:t>
      </w:r>
      <w:r w:rsidR="00797624" w:rsidRPr="00B05089">
        <w:rPr>
          <w:rFonts w:eastAsia="Times New Roman" w:cs="Times New Roman"/>
          <w:b/>
          <w:bCs/>
          <w:sz w:val="24"/>
          <w:szCs w:val="24"/>
          <w:lang w:eastAsia="bg-BG"/>
        </w:rPr>
        <w:t>.</w:t>
      </w:r>
    </w:p>
    <w:p w:rsidR="007B7AC2" w:rsidRDefault="007B7AC2" w:rsidP="0027040B">
      <w:pPr>
        <w:ind w:right="138" w:firstLine="570"/>
        <w:rPr>
          <w:rFonts w:eastAsia="Times New Roman" w:cs="Times New Roman"/>
          <w:color w:val="000000"/>
          <w:sz w:val="24"/>
          <w:szCs w:val="24"/>
          <w:lang w:eastAsia="bg-BG"/>
        </w:rPr>
      </w:pPr>
      <w:r>
        <w:rPr>
          <w:rFonts w:eastAsia="Times New Roman" w:cs="Times New Roman"/>
          <w:bCs/>
          <w:color w:val="000000"/>
          <w:sz w:val="24"/>
          <w:szCs w:val="24"/>
          <w:lang w:eastAsia="bg-BG"/>
        </w:rPr>
        <w:t>Съгласно чл.</w:t>
      </w:r>
      <w:r w:rsidRPr="00FB4A7D">
        <w:rPr>
          <w:rFonts w:eastAsia="Times New Roman" w:cs="Times New Roman"/>
          <w:bCs/>
          <w:color w:val="000000"/>
          <w:sz w:val="24"/>
          <w:szCs w:val="24"/>
          <w:lang w:eastAsia="bg-BG"/>
        </w:rPr>
        <w:t xml:space="preserve"> 49, ал.1, т.2 от </w:t>
      </w:r>
      <w:r w:rsidRPr="00FB4A7D">
        <w:rPr>
          <w:rFonts w:eastAsia="Times New Roman" w:cs="Times New Roman"/>
          <w:color w:val="000000"/>
          <w:sz w:val="24"/>
          <w:szCs w:val="24"/>
          <w:lang w:eastAsia="bg-BG"/>
        </w:rPr>
        <w:t> </w:t>
      </w:r>
      <w:r w:rsidRPr="00FB4A7D">
        <w:rPr>
          <w:rFonts w:eastAsia="Calibri" w:cs="Times New Roman"/>
          <w:color w:val="000000"/>
          <w:sz w:val="24"/>
          <w:szCs w:val="24"/>
          <w:lang w:eastAsia="bg-BG"/>
        </w:rPr>
        <w:t>Наредба № 12 от 25.07.2016 г. за прилагане на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от програмата за развитие на селските райони за периода 2014 – 2020 г., о</w:t>
      </w:r>
      <w:r w:rsidRPr="00FB4A7D">
        <w:rPr>
          <w:rFonts w:eastAsia="Times New Roman" w:cs="Times New Roman"/>
          <w:color w:val="000000"/>
          <w:sz w:val="24"/>
          <w:szCs w:val="24"/>
          <w:lang w:eastAsia="bg-BG"/>
        </w:rPr>
        <w:t>добреният проект се изпълнява в срок до 36 месеца от датата на подписването на договора за предоставяне на финансова помощ с РА за ползватели на помощта, които се явяват възложители по чл. 5 и 6 от Закона за обществените поръчки, като крайният срок е не по-късно от 15 септември 2023 г.</w:t>
      </w:r>
    </w:p>
    <w:p w:rsidR="007B7AC2" w:rsidRPr="00C75216" w:rsidRDefault="007B7AC2" w:rsidP="0027040B">
      <w:pPr>
        <w:ind w:firstLine="567"/>
        <w:rPr>
          <w:rFonts w:eastAsia="Times New Roman" w:cs="Times New Roman"/>
          <w:b/>
          <w:iCs/>
          <w:sz w:val="24"/>
          <w:szCs w:val="24"/>
        </w:rPr>
      </w:pPr>
      <w:r w:rsidRPr="006E074F">
        <w:rPr>
          <w:rFonts w:eastAsia="Times New Roman" w:cs="Times New Roman"/>
          <w:sz w:val="24"/>
          <w:szCs w:val="24"/>
        </w:rPr>
        <w:t xml:space="preserve">Срокът за изпълнение на строителството по проект </w:t>
      </w:r>
      <w:r w:rsidRPr="0082479C">
        <w:rPr>
          <w:rFonts w:eastAsia="Calibri" w:cs="Times New Roman"/>
          <w:b/>
          <w:sz w:val="24"/>
          <w:szCs w:val="24"/>
        </w:rPr>
        <w:t>„Достъпна и привлекателна образователна инфраструктура, чрез оборудване, обзавеждане и подобряване на прилежащите пространства на ОУ „Васил Левски“ гр. Нови пазар“</w:t>
      </w:r>
      <w:r w:rsidRPr="006E074F">
        <w:rPr>
          <w:rFonts w:eastAsia="Times New Roman" w:cs="Times New Roman"/>
          <w:sz w:val="24"/>
          <w:szCs w:val="24"/>
        </w:rPr>
        <w:t>ще е</w:t>
      </w:r>
      <w:r w:rsidRPr="00DB5D20">
        <w:rPr>
          <w:rFonts w:eastAsia="Times New Roman" w:cs="Times New Roman"/>
          <w:sz w:val="24"/>
          <w:szCs w:val="24"/>
        </w:rPr>
        <w:t xml:space="preserve"> в съответствие с </w:t>
      </w:r>
      <w:r w:rsidRPr="006E074F">
        <w:rPr>
          <w:rFonts w:eastAsia="Times New Roman" w:cs="Times New Roman"/>
          <w:sz w:val="24"/>
          <w:szCs w:val="24"/>
        </w:rPr>
        <w:t xml:space="preserve">максималния срок за </w:t>
      </w:r>
      <w:r w:rsidRPr="00DB5D20">
        <w:rPr>
          <w:rFonts w:eastAsia="Times New Roman" w:cs="Times New Roman"/>
          <w:sz w:val="24"/>
          <w:szCs w:val="24"/>
        </w:rPr>
        <w:t xml:space="preserve">изпълнение на </w:t>
      </w:r>
      <w:r>
        <w:rPr>
          <w:rFonts w:eastAsia="Times New Roman" w:cs="Times New Roman"/>
          <w:sz w:val="24"/>
          <w:szCs w:val="24"/>
        </w:rPr>
        <w:t>одобрен проект</w:t>
      </w:r>
      <w:r w:rsidRPr="00DB5D20">
        <w:rPr>
          <w:rFonts w:eastAsia="Times New Roman" w:cs="Times New Roman"/>
          <w:sz w:val="24"/>
          <w:szCs w:val="24"/>
        </w:rPr>
        <w:t xml:space="preserve">, </w:t>
      </w:r>
      <w:r w:rsidRPr="00C75216">
        <w:rPr>
          <w:rFonts w:eastAsia="Times New Roman" w:cs="Times New Roman"/>
          <w:sz w:val="24"/>
          <w:szCs w:val="24"/>
        </w:rPr>
        <w:t xml:space="preserve">считано от датата съставяне на </w:t>
      </w:r>
      <w:r w:rsidRPr="00C75216">
        <w:rPr>
          <w:rFonts w:eastAsia="Times New Roman" w:cs="Times New Roman"/>
          <w:sz w:val="24"/>
          <w:szCs w:val="24"/>
          <w:lang w:eastAsia="bg-BG"/>
        </w:rPr>
        <w:t xml:space="preserve">Протокол за откриване на строителна площадка и определяне на строителна линия и ниво на строежа (Образец 2) </w:t>
      </w:r>
      <w:r w:rsidRPr="00C75216">
        <w:rPr>
          <w:rFonts w:eastAsia="Times New Roman" w:cs="Times New Roman"/>
          <w:b/>
          <w:sz w:val="24"/>
          <w:szCs w:val="24"/>
          <w:lang w:eastAsia="bg-BG"/>
        </w:rPr>
        <w:t>и/</w:t>
      </w:r>
      <w:r w:rsidRPr="00C75216">
        <w:rPr>
          <w:rFonts w:eastAsia="Times New Roman" w:cs="Times New Roman"/>
          <w:b/>
          <w:sz w:val="24"/>
          <w:szCs w:val="24"/>
        </w:rPr>
        <w:t>или</w:t>
      </w:r>
      <w:r w:rsidRPr="00C75216">
        <w:rPr>
          <w:rFonts w:eastAsia="Times New Roman" w:cs="Times New Roman"/>
          <w:sz w:val="24"/>
          <w:szCs w:val="24"/>
          <w:lang w:eastAsia="bg-BG"/>
        </w:rPr>
        <w:t>Протокол за откриване на строителна площадка и определяне на строителна линия и ниво на строежа за строежи от техническата инфраструктура</w:t>
      </w:r>
      <w:r w:rsidRPr="00C75216">
        <w:rPr>
          <w:rFonts w:eastAsia="Times New Roman" w:cs="Times New Roman"/>
          <w:sz w:val="24"/>
          <w:szCs w:val="24"/>
        </w:rPr>
        <w:t xml:space="preserve"> (Образец 2а), за обекта и е до предаване на обектите на Възложителя и подписване на Констативен акт за установяване годността за приемане на строежа - Образец 15.</w:t>
      </w:r>
      <w:r w:rsidRPr="00C75216">
        <w:rPr>
          <w:rFonts w:eastAsia="Times New Roman" w:cs="Times New Roman"/>
          <w:sz w:val="24"/>
          <w:szCs w:val="24"/>
        </w:rPr>
        <w:tab/>
      </w:r>
    </w:p>
    <w:p w:rsidR="007B7AC2" w:rsidRDefault="007B7AC2" w:rsidP="0027040B">
      <w:pPr>
        <w:ind w:right="138" w:firstLine="570"/>
        <w:rPr>
          <w:rFonts w:eastAsia="Times New Roman" w:cs="Times New Roman"/>
          <w:bCs/>
          <w:color w:val="000000"/>
          <w:sz w:val="24"/>
          <w:szCs w:val="24"/>
          <w:lang w:eastAsia="bg-BG"/>
        </w:rPr>
      </w:pPr>
    </w:p>
    <w:p w:rsidR="00B76153" w:rsidRPr="00063F73" w:rsidRDefault="00F121E1" w:rsidP="0027040B">
      <w:pPr>
        <w:autoSpaceDE w:val="0"/>
        <w:autoSpaceDN w:val="0"/>
        <w:adjustRightInd w:val="0"/>
        <w:ind w:firstLine="0"/>
        <w:rPr>
          <w:rFonts w:eastAsia="Calibri" w:cs="Times New Roman"/>
          <w:b/>
          <w:bCs/>
          <w:color w:val="000000"/>
          <w:sz w:val="24"/>
          <w:szCs w:val="24"/>
        </w:rPr>
      </w:pPr>
      <w:r w:rsidRPr="00063F73">
        <w:rPr>
          <w:rFonts w:eastAsia="Calibri" w:cs="Times New Roman"/>
          <w:b/>
          <w:bCs/>
          <w:color w:val="000000"/>
          <w:sz w:val="24"/>
          <w:szCs w:val="24"/>
        </w:rPr>
        <w:t>6</w:t>
      </w:r>
      <w:r w:rsidR="00B76153" w:rsidRPr="00063F73">
        <w:rPr>
          <w:rFonts w:eastAsia="Calibri" w:cs="Times New Roman"/>
          <w:b/>
          <w:bCs/>
          <w:color w:val="000000"/>
          <w:sz w:val="24"/>
          <w:szCs w:val="24"/>
        </w:rPr>
        <w:t xml:space="preserve">. Цели на </w:t>
      </w:r>
      <w:r w:rsidR="00C60EFA" w:rsidRPr="00063F73">
        <w:rPr>
          <w:rFonts w:eastAsia="Calibri" w:cs="Times New Roman"/>
          <w:b/>
          <w:bCs/>
          <w:color w:val="000000"/>
          <w:sz w:val="24"/>
          <w:szCs w:val="24"/>
        </w:rPr>
        <w:t>пазарните консултации</w:t>
      </w:r>
    </w:p>
    <w:p w:rsidR="00221F36" w:rsidRPr="00EC5414" w:rsidRDefault="00221F36" w:rsidP="0027040B">
      <w:pPr>
        <w:spacing w:after="200"/>
        <w:ind w:firstLine="567"/>
        <w:contextualSpacing/>
        <w:rPr>
          <w:rFonts w:eastAsia="Calibri" w:cs="Times New Roman"/>
          <w:sz w:val="24"/>
          <w:szCs w:val="24"/>
        </w:rPr>
      </w:pPr>
      <w:r w:rsidRPr="00063F73">
        <w:rPr>
          <w:rFonts w:eastAsia="Times New Roman" w:cs="Times New Roman"/>
          <w:color w:val="000000"/>
          <w:sz w:val="24"/>
          <w:szCs w:val="24"/>
          <w:lang w:eastAsia="bg-BG"/>
        </w:rPr>
        <w:t>П</w:t>
      </w:r>
      <w:r w:rsidR="0077100C" w:rsidRPr="00063F73">
        <w:rPr>
          <w:rFonts w:eastAsia="Times New Roman" w:cs="Times New Roman"/>
          <w:color w:val="000000"/>
          <w:sz w:val="24"/>
          <w:szCs w:val="24"/>
          <w:lang w:eastAsia="bg-BG"/>
        </w:rPr>
        <w:t>редвид на това, че разходите</w:t>
      </w:r>
      <w:r w:rsidR="00A85758" w:rsidRPr="00063F73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за</w:t>
      </w:r>
      <w:r w:rsidR="00AC3348" w:rsidRPr="00063F73">
        <w:rPr>
          <w:rFonts w:eastAsia="Times New Roman" w:cs="Times New Roman"/>
          <w:color w:val="000000"/>
          <w:sz w:val="24"/>
          <w:szCs w:val="24"/>
          <w:lang w:eastAsia="bg-BG"/>
        </w:rPr>
        <w:t>:</w:t>
      </w:r>
      <w:r w:rsidR="00EC5414" w:rsidRPr="00EC5414">
        <w:rPr>
          <w:rFonts w:eastAsia="Calibri" w:cs="Times New Roman"/>
          <w:sz w:val="24"/>
          <w:szCs w:val="24"/>
        </w:rPr>
        <w:t xml:space="preserve">Доставка и монтаж на Стрийт фитнес уред 9 в 1 и всички свързани с това разходи; Доставка и монтаж на Стрийт фитнес уред 8 в 1 и всички свързани с това разходи; Доставка и монтаж на Велоергометър за двама ползватели  и всички свързани с това разходи; Доставка и монтаж на Фитнес уред Космическа разходка за двама ползватели и всички свързани с това разходи; Доставка и монтаж на Фитнес уред Изтласкване с крак за двама ползватели  и всички свързани с това разходи; Доставка и монтаж на Фитнес уред за трениране на талията за трима ползватели  и всички свързани с това разходи; Доставка и монтаж на Фитнес уред за разтягане на гърба за двама ползватели  и всички свързани с това разходи; Доставка и монтаж на Фитнес уред барфикс за трима ползватели и всички свързани с това разходи; Доставка и монтаж на Комбиниран фитнес уред за 8 деца и всички свързани с това разходи; Доставка на оборудване за Площадка за безопасност на движението, включваща 31 пътни знака и всички свързани с това разходи; Доставка и монтаж на стойка за баскетболен кош и всички свързани с това разходи; Доставка и монтаж на табло за баскетболен кош 120/90см, устойчиво на атмосферни влияния и всички свързани с това разходи; Доставка и монтаж на вандалоустойчив баскетболен ринг с вкл. мрежа от полиестер и всички свързани с това разходи; Доставка и монтаж на врата за хандбал/футбол 3х2м и всички свързани с това разходи; Доставка и монтаж на мрежа за врата за хандбал/футбол 3х2м и всички свързани с това разходи; Доставка и монтаж на стойки за волейбол 2 броя в комплект с вкл. ботуш за вграждане и всички свързани с това разходи; Доставка и монтаж на волейболна мрежа с четири филета и 2 броя обтегачи с размери 9,50х1м и всички свързани с това разходи; Доставка и монтаж на стойки за тенис на корт 2 броя в комплект с вкл. ботуш за вграждане и всички свързани </w:t>
      </w:r>
      <w:r w:rsidR="00EC5414" w:rsidRPr="00EC5414">
        <w:rPr>
          <w:rFonts w:eastAsia="Calibri" w:cs="Times New Roman"/>
          <w:sz w:val="24"/>
          <w:szCs w:val="24"/>
        </w:rPr>
        <w:lastRenderedPageBreak/>
        <w:t xml:space="preserve">с това разходи; Доставка и монтаж на мрежа за тенис на корт с размери 1280х107см и всички свързани с това разходи; Доставка на комплект мобилни стойки за бадмингтон с вкл. мрежа и всички свързани с това разходи; Доставка и монтаж на пейка с облегалка и подлакътници, съгласно Приложение №1 и всички свързани с това разходи; Доставка и монтаж на пейка без облегалка и подлакътници, съгласно Приложение №1 и всички свързани с това разходи; Доставка и монтаж на кошче за смет, вкл. поцинкована кофа и капак, съгласно Приложение №1 и всички свързани с това разходи, Доставка и монтаж на защитна чугунена скара за дърво 148/148см с отвор 88см; Доставка и монтаж на баскетболни табла; Доставка и монтаж на вертикални щори с размери 205х205см; Доставка и монтаж на вертикални щори с размери 240х200см, Доставка и монтаж на готварски котлони, Доставка и монтаж на готварски печки; Доставка и монтаж на закачалка за стена; Доставка и монтаж на интерактивна дъска; Доставка и монтаж на климатични инсталации за компютърните кабинети; Доставка и монтаж на комбиниран гладиатор; Доставка и монтаж на маса-тезгях за дърводелство; Доставка и монтаж на мрежа за волейбол; Доставка и монтаж на мултимедиен проектор, ултракъсофокусен; Доставка и монтаж на помощна маса с мивка  и химикоустойчив; Доставка и монтаж на шкафчета със закачалки; Доставка и монтаж на щори и всички свързани с това дейности; Доставка и монтаж на маса шлосерска с вграден шкаф; Доставка на шведска стена от устойчива дървесина, </w:t>
      </w:r>
      <w:r w:rsidR="00AC3348" w:rsidRPr="00EC5414">
        <w:rPr>
          <w:rFonts w:eastAsia="Times New Roman" w:cs="Times New Roman"/>
          <w:color w:val="000000"/>
          <w:sz w:val="24"/>
          <w:szCs w:val="24"/>
          <w:lang w:eastAsia="bg-BG"/>
        </w:rPr>
        <w:t>не са</w:t>
      </w:r>
      <w:r w:rsidR="00A85758" w:rsidRPr="00EC5414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включен</w:t>
      </w:r>
      <w:r w:rsidR="00AC3348" w:rsidRPr="00EC5414">
        <w:rPr>
          <w:rFonts w:eastAsia="Times New Roman" w:cs="Times New Roman"/>
          <w:color w:val="000000"/>
          <w:sz w:val="24"/>
          <w:szCs w:val="24"/>
          <w:lang w:eastAsia="bg-BG"/>
        </w:rPr>
        <w:t>и</w:t>
      </w:r>
      <w:r w:rsidR="00A85758" w:rsidRPr="00EC5414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в </w:t>
      </w:r>
      <w:r w:rsidRPr="00EC5414">
        <w:rPr>
          <w:rFonts w:eastAsia="Times New Roman" w:cs="Times New Roman"/>
          <w:b/>
          <w:i/>
          <w:color w:val="000000"/>
          <w:sz w:val="24"/>
          <w:szCs w:val="24"/>
          <w:lang w:eastAsia="bg-BG"/>
        </w:rPr>
        <w:t>Списък с активите, дейностите и услугите, за които са определени референтни разходи</w:t>
      </w:r>
      <w:r w:rsidRPr="00EC5414">
        <w:rPr>
          <w:rFonts w:eastAsia="Times New Roman" w:cs="Times New Roman"/>
          <w:color w:val="000000"/>
          <w:sz w:val="24"/>
          <w:szCs w:val="24"/>
          <w:lang w:eastAsia="bg-BG"/>
        </w:rPr>
        <w:t xml:space="preserve">, одобрен от министъра на земеделието и храните </w:t>
      </w:r>
      <w:r w:rsidR="00A85758" w:rsidRPr="00EC5414">
        <w:rPr>
          <w:rFonts w:eastAsia="Times New Roman" w:cs="Times New Roman"/>
          <w:color w:val="000000"/>
          <w:sz w:val="24"/>
          <w:szCs w:val="24"/>
          <w:lang w:eastAsia="bg-BG"/>
        </w:rPr>
        <w:t>към датата на подаван</w:t>
      </w:r>
      <w:r w:rsidRPr="00EC5414">
        <w:rPr>
          <w:rFonts w:eastAsia="Times New Roman" w:cs="Times New Roman"/>
          <w:color w:val="000000"/>
          <w:sz w:val="24"/>
          <w:szCs w:val="24"/>
          <w:lang w:eastAsia="bg-BG"/>
        </w:rPr>
        <w:t>е на заявлението за подпомагане</w:t>
      </w:r>
      <w:r w:rsidR="001B7A8F" w:rsidRPr="00EC5414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във връзка с преценка обосноваността на разхода,</w:t>
      </w:r>
      <w:r w:rsidRPr="00EC5414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н</w:t>
      </w:r>
      <w:r w:rsidRPr="00EC5414">
        <w:rPr>
          <w:rFonts w:eastAsia="Calibri" w:cs="Times New Roman"/>
          <w:bCs/>
          <w:color w:val="000000"/>
          <w:sz w:val="24"/>
          <w:szCs w:val="24"/>
        </w:rPr>
        <w:t xml:space="preserve">астоящите пазарни консултации имат за цел събиране на най-малко три независими оферти от </w:t>
      </w:r>
      <w:r w:rsidRPr="00EC5414">
        <w:rPr>
          <w:rFonts w:eastAsia="Times New Roman" w:cs="Times New Roman"/>
          <w:color w:val="000000"/>
          <w:sz w:val="24"/>
          <w:szCs w:val="24"/>
          <w:lang w:eastAsia="bg-BG"/>
        </w:rPr>
        <w:t>независими експерти или органи, или от участници на пазара</w:t>
      </w:r>
      <w:r w:rsidR="00450798" w:rsidRPr="00EC5414">
        <w:rPr>
          <w:rFonts w:eastAsia="Times New Roman" w:cs="Times New Roman"/>
          <w:color w:val="000000"/>
          <w:sz w:val="24"/>
          <w:szCs w:val="24"/>
          <w:lang w:eastAsia="bg-BG"/>
        </w:rPr>
        <w:t xml:space="preserve">. </w:t>
      </w:r>
    </w:p>
    <w:p w:rsidR="00A85758" w:rsidRPr="00EC5414" w:rsidRDefault="00A85758" w:rsidP="0027040B">
      <w:pPr>
        <w:ind w:firstLine="283"/>
        <w:textAlignment w:val="center"/>
        <w:rPr>
          <w:rFonts w:ascii="Verdana" w:eastAsia="Times New Roman" w:hAnsi="Verdana" w:cs="Times New Roman"/>
          <w:color w:val="000000"/>
          <w:sz w:val="24"/>
          <w:szCs w:val="24"/>
          <w:lang w:eastAsia="bg-BG"/>
        </w:rPr>
      </w:pPr>
    </w:p>
    <w:p w:rsidR="00A85758" w:rsidRDefault="00F121E1" w:rsidP="001359D2">
      <w:pPr>
        <w:spacing w:line="276" w:lineRule="auto"/>
        <w:ind w:firstLine="0"/>
        <w:textAlignment w:val="center"/>
        <w:rPr>
          <w:rFonts w:eastAsia="Times New Roman" w:cs="Times New Roman"/>
          <w:b/>
          <w:color w:val="000000"/>
          <w:sz w:val="24"/>
          <w:szCs w:val="24"/>
          <w:lang w:eastAsia="bg-BG"/>
        </w:rPr>
      </w:pPr>
      <w:r w:rsidRPr="00063F73">
        <w:rPr>
          <w:rFonts w:eastAsia="Times New Roman" w:cs="Times New Roman"/>
          <w:b/>
          <w:color w:val="000000"/>
          <w:sz w:val="24"/>
          <w:szCs w:val="24"/>
          <w:lang w:eastAsia="bg-BG"/>
        </w:rPr>
        <w:t>7</w:t>
      </w:r>
      <w:r w:rsidR="001B7A8F" w:rsidRPr="00063F73">
        <w:rPr>
          <w:rFonts w:eastAsia="Times New Roman" w:cs="Times New Roman"/>
          <w:b/>
          <w:color w:val="000000"/>
          <w:sz w:val="24"/>
          <w:szCs w:val="24"/>
          <w:lang w:eastAsia="bg-BG"/>
        </w:rPr>
        <w:t>. Изисквания към оферентите</w:t>
      </w:r>
    </w:p>
    <w:p w:rsidR="00E53BAD" w:rsidRPr="00E53BAD" w:rsidRDefault="00E53BAD" w:rsidP="00E53BAD">
      <w:pPr>
        <w:spacing w:line="276" w:lineRule="auto"/>
        <w:ind w:firstLine="567"/>
        <w:rPr>
          <w:rFonts w:eastAsia="Times New Roman" w:cs="Times New Roman"/>
          <w:sz w:val="24"/>
          <w:szCs w:val="24"/>
        </w:rPr>
      </w:pPr>
      <w:r w:rsidRPr="00E53BAD">
        <w:rPr>
          <w:rFonts w:eastAsia="Times New Roman" w:cs="Times New Roman"/>
          <w:sz w:val="24"/>
          <w:szCs w:val="24"/>
        </w:rPr>
        <w:t xml:space="preserve">Оферентите местни лица следва да притежават регистрация в </w:t>
      </w:r>
      <w:r w:rsidRPr="00E53BAD">
        <w:rPr>
          <w:rFonts w:eastAsia="Times New Roman" w:cs="Times New Roman"/>
          <w:sz w:val="24"/>
          <w:szCs w:val="24"/>
          <w:lang w:val="ru-RU"/>
        </w:rPr>
        <w:t>Централния</w:t>
      </w:r>
      <w:r>
        <w:rPr>
          <w:rFonts w:eastAsia="Times New Roman" w:cs="Times New Roman"/>
          <w:sz w:val="24"/>
          <w:szCs w:val="24"/>
          <w:lang w:val="ru-RU"/>
        </w:rPr>
        <w:t xml:space="preserve"> профессионален </w:t>
      </w:r>
      <w:r w:rsidRPr="00E53BAD">
        <w:rPr>
          <w:rFonts w:eastAsia="Times New Roman" w:cs="Times New Roman"/>
          <w:sz w:val="24"/>
          <w:szCs w:val="24"/>
          <w:lang w:val="ru-RU"/>
        </w:rPr>
        <w:t>регистър</w:t>
      </w:r>
      <w:r>
        <w:rPr>
          <w:rFonts w:eastAsia="Times New Roman" w:cs="Times New Roman"/>
          <w:sz w:val="24"/>
          <w:szCs w:val="24"/>
          <w:lang w:val="ru-RU"/>
        </w:rPr>
        <w:t xml:space="preserve"> </w:t>
      </w:r>
      <w:r w:rsidRPr="00E53BAD">
        <w:rPr>
          <w:rFonts w:eastAsia="Times New Roman" w:cs="Times New Roman"/>
          <w:sz w:val="24"/>
          <w:szCs w:val="24"/>
        </w:rPr>
        <w:t xml:space="preserve">на строителя (ЦПРС) към </w:t>
      </w:r>
      <w:r w:rsidRPr="00E53BAD">
        <w:rPr>
          <w:rFonts w:eastAsia="Times New Roman" w:cs="Times New Roman"/>
          <w:sz w:val="24"/>
          <w:szCs w:val="24"/>
          <w:lang w:val="ru-RU"/>
        </w:rPr>
        <w:t>Камарата на строителите</w:t>
      </w:r>
      <w:r w:rsidRPr="00E53BAD">
        <w:rPr>
          <w:rFonts w:eastAsia="Times New Roman" w:cs="Times New Roman"/>
          <w:sz w:val="24"/>
          <w:szCs w:val="24"/>
        </w:rPr>
        <w:t xml:space="preserve"> в Република България</w:t>
      </w:r>
      <w:r w:rsidRPr="00E53BAD">
        <w:rPr>
          <w:rFonts w:eastAsia="Times New Roman" w:cs="Times New Roman"/>
          <w:sz w:val="24"/>
          <w:szCs w:val="24"/>
          <w:lang w:val="ru-RU"/>
        </w:rPr>
        <w:t>, съгласно чл. 3, ал. 2 от Закона за Камарата на строителите</w:t>
      </w:r>
      <w:r>
        <w:rPr>
          <w:rFonts w:eastAsia="Times New Roman" w:cs="Times New Roman"/>
          <w:sz w:val="24"/>
          <w:szCs w:val="24"/>
          <w:lang w:val="ru-RU"/>
        </w:rPr>
        <w:t xml:space="preserve"> </w:t>
      </w:r>
      <w:r w:rsidRPr="00E53BAD">
        <w:rPr>
          <w:rFonts w:eastAsia="Times New Roman" w:cs="Times New Roman"/>
          <w:sz w:val="24"/>
          <w:szCs w:val="24"/>
          <w:lang w:val="en-US"/>
        </w:rPr>
        <w:t>(</w:t>
      </w:r>
      <w:r w:rsidRPr="00E53BAD">
        <w:rPr>
          <w:rFonts w:eastAsia="Times New Roman" w:cs="Times New Roman"/>
          <w:sz w:val="24"/>
          <w:szCs w:val="24"/>
        </w:rPr>
        <w:t>ЗКС</w:t>
      </w:r>
      <w:r w:rsidRPr="00E53BAD">
        <w:rPr>
          <w:rFonts w:eastAsia="Times New Roman" w:cs="Times New Roman"/>
          <w:sz w:val="24"/>
          <w:szCs w:val="24"/>
          <w:lang w:val="en-US"/>
        </w:rPr>
        <w:t>)</w:t>
      </w:r>
      <w:r w:rsidRPr="00E53BAD">
        <w:rPr>
          <w:rFonts w:eastAsia="Times New Roman" w:cs="Times New Roman"/>
          <w:sz w:val="24"/>
          <w:szCs w:val="24"/>
        </w:rPr>
        <w:t>, което да им позволява извършване на строежи и/или отделни видове строителни и монтажни работи</w:t>
      </w:r>
      <w:r>
        <w:rPr>
          <w:rFonts w:eastAsia="Times New Roman" w:cs="Times New Roman"/>
          <w:sz w:val="24"/>
          <w:szCs w:val="24"/>
        </w:rPr>
        <w:t xml:space="preserve">, </w:t>
      </w:r>
      <w:r w:rsidRPr="00E53BAD">
        <w:rPr>
          <w:rFonts w:eastAsia="Times New Roman" w:cs="Times New Roman"/>
          <w:b/>
          <w:i/>
          <w:sz w:val="24"/>
          <w:szCs w:val="24"/>
          <w:u w:val="single"/>
        </w:rPr>
        <w:t>а за чуждестранни лица</w:t>
      </w:r>
      <w:r w:rsidRPr="00E53BAD">
        <w:rPr>
          <w:rFonts w:eastAsia="Times New Roman" w:cs="Times New Roman"/>
          <w:sz w:val="24"/>
          <w:szCs w:val="24"/>
        </w:rPr>
        <w:t xml:space="preserve">- в аналогични регистри съгласно законодателството на държавата членка, в която са установени. </w:t>
      </w:r>
    </w:p>
    <w:p w:rsidR="00E53BAD" w:rsidRPr="00063F73" w:rsidRDefault="00E53BAD" w:rsidP="001359D2">
      <w:pPr>
        <w:spacing w:line="276" w:lineRule="auto"/>
        <w:ind w:firstLine="0"/>
        <w:textAlignment w:val="center"/>
        <w:rPr>
          <w:rFonts w:eastAsia="Times New Roman" w:cs="Times New Roman"/>
          <w:b/>
          <w:color w:val="000000"/>
          <w:sz w:val="24"/>
          <w:szCs w:val="24"/>
          <w:lang w:eastAsia="bg-BG"/>
        </w:rPr>
      </w:pPr>
    </w:p>
    <w:p w:rsidR="0036154B" w:rsidRPr="00034236" w:rsidRDefault="0036154B" w:rsidP="0046487D">
      <w:pPr>
        <w:ind w:firstLine="567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sz w:val="24"/>
          <w:szCs w:val="24"/>
          <w:lang w:eastAsia="bg-BG"/>
        </w:rPr>
        <w:t xml:space="preserve">Оферентите следва да 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не се намират в следната свързаност помежду си или спрямо кандидата:</w:t>
      </w:r>
    </w:p>
    <w:p w:rsidR="0036154B" w:rsidRPr="00034236" w:rsidRDefault="0036154B" w:rsidP="0046487D">
      <w:pPr>
        <w:ind w:firstLine="567"/>
        <w:textAlignment w:val="center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а) едното участва в управлението на дружеството на другото;</w:t>
      </w:r>
    </w:p>
    <w:p w:rsidR="0036154B" w:rsidRPr="00034236" w:rsidRDefault="0036154B" w:rsidP="0046487D">
      <w:pPr>
        <w:ind w:firstLine="567"/>
        <w:textAlignment w:val="center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б) съдружници;</w:t>
      </w:r>
    </w:p>
    <w:p w:rsidR="0036154B" w:rsidRPr="00034236" w:rsidRDefault="0036154B" w:rsidP="0046487D">
      <w:pPr>
        <w:ind w:firstLine="567"/>
        <w:textAlignment w:val="center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в) съвместно контролират пряко трето лице;</w:t>
      </w:r>
    </w:p>
    <w:p w:rsidR="0036154B" w:rsidRPr="00034236" w:rsidRDefault="0036154B" w:rsidP="0046487D">
      <w:pPr>
        <w:ind w:firstLine="567"/>
        <w:textAlignment w:val="center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г) участват пряко в управлението или капитала на друго лице, поради което между тях могат да се уговарят условия, различни от обичайните;</w:t>
      </w:r>
    </w:p>
    <w:p w:rsidR="0036154B" w:rsidRPr="00034236" w:rsidRDefault="0036154B" w:rsidP="0046487D">
      <w:pPr>
        <w:ind w:firstLine="567"/>
        <w:textAlignment w:val="center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д) едното лице притежава повече от половината от броя на гласовете в общото събрание на другото лице;</w:t>
      </w:r>
    </w:p>
    <w:p w:rsidR="0036154B" w:rsidRPr="00034236" w:rsidRDefault="0036154B" w:rsidP="0046487D">
      <w:pPr>
        <w:ind w:firstLine="567"/>
        <w:textAlignment w:val="center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е) лицата, чиято дейност се контролира пряко или косвено от трето лице – физическо или юридическо;</w:t>
      </w:r>
    </w:p>
    <w:p w:rsidR="0036154B" w:rsidRPr="00034236" w:rsidRDefault="0036154B" w:rsidP="0046487D">
      <w:pPr>
        <w:ind w:firstLine="567"/>
        <w:textAlignment w:val="center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>ж) лицата, едното от които е търговски представител на другото.</w:t>
      </w:r>
    </w:p>
    <w:p w:rsidR="0036154B" w:rsidRPr="00F04E8D" w:rsidRDefault="0036154B" w:rsidP="001359D2">
      <w:pPr>
        <w:spacing w:line="276" w:lineRule="auto"/>
        <w:ind w:firstLine="567"/>
        <w:rPr>
          <w:rFonts w:eastAsia="Times New Roman" w:cs="Times New Roman"/>
          <w:sz w:val="24"/>
          <w:szCs w:val="24"/>
          <w:highlight w:val="yellow"/>
          <w:lang w:eastAsia="bg-BG"/>
        </w:rPr>
      </w:pPr>
    </w:p>
    <w:p w:rsidR="00741F7E" w:rsidRPr="00034236" w:rsidRDefault="00D42670" w:rsidP="001359D2">
      <w:pPr>
        <w:autoSpaceDE w:val="0"/>
        <w:autoSpaceDN w:val="0"/>
        <w:adjustRightInd w:val="0"/>
        <w:spacing w:line="276" w:lineRule="auto"/>
        <w:ind w:firstLine="0"/>
        <w:rPr>
          <w:rFonts w:eastAsia="Calibri" w:cs="Times New Roman"/>
          <w:b/>
          <w:bCs/>
          <w:color w:val="000000"/>
          <w:sz w:val="24"/>
          <w:szCs w:val="24"/>
        </w:rPr>
      </w:pPr>
      <w:r w:rsidRPr="00034236">
        <w:rPr>
          <w:rFonts w:eastAsia="Calibri" w:cs="Times New Roman"/>
          <w:b/>
          <w:bCs/>
          <w:color w:val="000000"/>
          <w:sz w:val="24"/>
          <w:szCs w:val="24"/>
        </w:rPr>
        <w:lastRenderedPageBreak/>
        <w:t>8</w:t>
      </w:r>
      <w:r w:rsidR="00DD3D83" w:rsidRPr="00034236">
        <w:rPr>
          <w:rFonts w:eastAsia="Calibri" w:cs="Times New Roman"/>
          <w:b/>
          <w:bCs/>
          <w:color w:val="000000"/>
          <w:sz w:val="24"/>
          <w:szCs w:val="24"/>
        </w:rPr>
        <w:t>. Изисквания към офертата.</w:t>
      </w:r>
    </w:p>
    <w:p w:rsidR="00380174" w:rsidRPr="00034236" w:rsidRDefault="00741F7E" w:rsidP="0046487D">
      <w:pPr>
        <w:autoSpaceDE w:val="0"/>
        <w:autoSpaceDN w:val="0"/>
        <w:adjustRightInd w:val="0"/>
        <w:ind w:firstLine="567"/>
        <w:rPr>
          <w:rFonts w:eastAsia="Calibri" w:cs="Times New Roman"/>
          <w:color w:val="000000"/>
          <w:sz w:val="24"/>
          <w:szCs w:val="24"/>
        </w:rPr>
      </w:pPr>
      <w:r w:rsidRPr="00034236">
        <w:rPr>
          <w:rFonts w:eastAsia="Calibri" w:cs="Times New Roman"/>
          <w:color w:val="000000"/>
          <w:sz w:val="24"/>
          <w:szCs w:val="24"/>
        </w:rPr>
        <w:t>1. Оферентите в настоящата пазарна</w:t>
      </w:r>
      <w:r w:rsidR="00380174" w:rsidRPr="00034236">
        <w:rPr>
          <w:rFonts w:eastAsia="Calibri" w:cs="Times New Roman"/>
          <w:color w:val="000000"/>
          <w:sz w:val="24"/>
          <w:szCs w:val="24"/>
        </w:rPr>
        <w:t xml:space="preserve"> консултация</w:t>
      </w:r>
      <w:r w:rsidRPr="00034236">
        <w:rPr>
          <w:rFonts w:eastAsia="Calibri" w:cs="Times New Roman"/>
          <w:color w:val="000000"/>
          <w:sz w:val="24"/>
          <w:szCs w:val="24"/>
        </w:rPr>
        <w:t xml:space="preserve"> трябва да подготвят своята оферт</w:t>
      </w:r>
      <w:r w:rsidR="00380174" w:rsidRPr="00034236">
        <w:rPr>
          <w:rFonts w:eastAsia="Calibri" w:cs="Times New Roman"/>
          <w:color w:val="000000"/>
          <w:sz w:val="24"/>
          <w:szCs w:val="24"/>
        </w:rPr>
        <w:t xml:space="preserve">а в съответствие с изискванията на </w:t>
      </w:r>
      <w:r w:rsidR="00380174" w:rsidRPr="00034236">
        <w:rPr>
          <w:rFonts w:eastAsia="Times New Roman" w:cs="Times New Roman"/>
          <w:color w:val="000000"/>
          <w:sz w:val="24"/>
          <w:szCs w:val="24"/>
        </w:rPr>
        <w:t>Кандидата/Възложителя</w:t>
      </w:r>
      <w:r w:rsidR="00380174" w:rsidRPr="00034236">
        <w:rPr>
          <w:rFonts w:eastAsia="Calibri" w:cs="Times New Roman"/>
          <w:color w:val="000000"/>
          <w:sz w:val="24"/>
          <w:szCs w:val="24"/>
        </w:rPr>
        <w:t>.</w:t>
      </w:r>
    </w:p>
    <w:p w:rsidR="00741F7E" w:rsidRPr="00034236" w:rsidRDefault="00741F7E" w:rsidP="0046487D">
      <w:pPr>
        <w:ind w:firstLine="567"/>
        <w:rPr>
          <w:rFonts w:eastAsia="Times New Roman" w:cs="Times New Roman"/>
          <w:color w:val="000000"/>
          <w:sz w:val="24"/>
          <w:szCs w:val="24"/>
        </w:rPr>
      </w:pPr>
      <w:r w:rsidRPr="00034236">
        <w:rPr>
          <w:rFonts w:eastAsia="Calibri" w:cs="Times New Roman"/>
          <w:bCs/>
          <w:color w:val="000000"/>
          <w:sz w:val="24"/>
          <w:szCs w:val="24"/>
        </w:rPr>
        <w:t>2.</w:t>
      </w:r>
      <w:r w:rsidRPr="00034236">
        <w:rPr>
          <w:rFonts w:eastAsia="Times New Roman" w:cs="Times New Roman"/>
          <w:color w:val="000000"/>
          <w:sz w:val="24"/>
          <w:szCs w:val="24"/>
        </w:rPr>
        <w:t>При изго</w:t>
      </w:r>
      <w:r w:rsidR="00380174" w:rsidRPr="00034236">
        <w:rPr>
          <w:rFonts w:eastAsia="Times New Roman" w:cs="Times New Roman"/>
          <w:color w:val="000000"/>
          <w:sz w:val="24"/>
          <w:szCs w:val="24"/>
        </w:rPr>
        <w:t xml:space="preserve">твяне на офертата всеки </w:t>
      </w:r>
      <w:r w:rsidR="00DD3D83" w:rsidRPr="00034236">
        <w:rPr>
          <w:rFonts w:eastAsia="Times New Roman" w:cs="Times New Roman"/>
          <w:color w:val="000000"/>
          <w:sz w:val="24"/>
          <w:szCs w:val="24"/>
        </w:rPr>
        <w:t>оферент</w:t>
      </w:r>
      <w:r w:rsidRPr="00034236">
        <w:rPr>
          <w:rFonts w:eastAsia="Times New Roman" w:cs="Times New Roman"/>
          <w:color w:val="000000"/>
          <w:sz w:val="24"/>
          <w:szCs w:val="24"/>
        </w:rPr>
        <w:t xml:space="preserve"> трябва да се придържа точно към обявените от </w:t>
      </w:r>
      <w:r w:rsidR="00380174" w:rsidRPr="00034236">
        <w:rPr>
          <w:rFonts w:eastAsia="Times New Roman" w:cs="Times New Roman"/>
          <w:color w:val="000000"/>
          <w:sz w:val="24"/>
          <w:szCs w:val="24"/>
        </w:rPr>
        <w:t>Кандидата/В</w:t>
      </w:r>
      <w:r w:rsidRPr="00034236">
        <w:rPr>
          <w:rFonts w:eastAsia="Times New Roman" w:cs="Times New Roman"/>
          <w:color w:val="000000"/>
          <w:sz w:val="24"/>
          <w:szCs w:val="24"/>
        </w:rPr>
        <w:t xml:space="preserve">ъзложителя условия. </w:t>
      </w:r>
    </w:p>
    <w:p w:rsidR="00380174" w:rsidRPr="00034236" w:rsidRDefault="00741F7E" w:rsidP="0046487D">
      <w:pPr>
        <w:ind w:firstLine="567"/>
        <w:rPr>
          <w:rFonts w:eastAsia="Times New Roman" w:cs="Times New Roman"/>
          <w:color w:val="000000"/>
          <w:sz w:val="24"/>
          <w:szCs w:val="24"/>
        </w:rPr>
      </w:pPr>
      <w:r w:rsidRPr="00034236">
        <w:rPr>
          <w:rFonts w:eastAsia="Times New Roman" w:cs="Times New Roman"/>
          <w:color w:val="000000"/>
          <w:sz w:val="24"/>
          <w:szCs w:val="24"/>
        </w:rPr>
        <w:t xml:space="preserve">3. </w:t>
      </w:r>
      <w:r w:rsidR="00380174" w:rsidRPr="00034236">
        <w:rPr>
          <w:rFonts w:eastAsia="Times New Roman" w:cs="Times New Roman"/>
          <w:color w:val="000000"/>
          <w:sz w:val="24"/>
          <w:szCs w:val="24"/>
        </w:rPr>
        <w:t xml:space="preserve">Офертите </w:t>
      </w:r>
      <w:r w:rsidRPr="00034236">
        <w:rPr>
          <w:rFonts w:eastAsia="Times New Roman" w:cs="Times New Roman"/>
          <w:color w:val="000000"/>
          <w:sz w:val="24"/>
          <w:szCs w:val="24"/>
        </w:rPr>
        <w:t>се изготвят на български език.</w:t>
      </w:r>
    </w:p>
    <w:p w:rsidR="00380174" w:rsidRPr="00034236" w:rsidRDefault="00380174" w:rsidP="0046487D">
      <w:pPr>
        <w:ind w:firstLine="567"/>
        <w:rPr>
          <w:rFonts w:eastAsia="Calibri" w:cs="Times New Roman"/>
          <w:color w:val="000000"/>
          <w:sz w:val="24"/>
          <w:szCs w:val="24"/>
        </w:rPr>
      </w:pPr>
      <w:r w:rsidRPr="00034236">
        <w:rPr>
          <w:rFonts w:eastAsia="Times New Roman" w:cs="Times New Roman"/>
          <w:color w:val="000000"/>
          <w:sz w:val="24"/>
          <w:szCs w:val="24"/>
        </w:rPr>
        <w:t>4</w:t>
      </w:r>
      <w:r w:rsidRPr="00034236">
        <w:rPr>
          <w:rFonts w:eastAsia="Calibri" w:cs="Times New Roman"/>
          <w:color w:val="000000"/>
          <w:sz w:val="24"/>
          <w:szCs w:val="24"/>
        </w:rPr>
        <w:t xml:space="preserve">. Офертата и всички </w:t>
      </w:r>
      <w:r w:rsidR="00741F7E" w:rsidRPr="00034236">
        <w:rPr>
          <w:rFonts w:eastAsia="Calibri" w:cs="Times New Roman"/>
          <w:color w:val="000000"/>
          <w:sz w:val="24"/>
          <w:szCs w:val="24"/>
        </w:rPr>
        <w:t>приложени</w:t>
      </w:r>
      <w:r w:rsidRPr="00034236">
        <w:rPr>
          <w:rFonts w:eastAsia="Calibri" w:cs="Times New Roman"/>
          <w:color w:val="000000"/>
          <w:sz w:val="24"/>
          <w:szCs w:val="24"/>
        </w:rPr>
        <w:t>я</w:t>
      </w:r>
      <w:r w:rsidR="00741F7E" w:rsidRPr="00034236">
        <w:rPr>
          <w:rFonts w:eastAsia="Calibri" w:cs="Times New Roman"/>
          <w:color w:val="000000"/>
          <w:sz w:val="24"/>
          <w:szCs w:val="24"/>
        </w:rPr>
        <w:t xml:space="preserve"> към нея трябва да бъдат подписани от законния представител на </w:t>
      </w:r>
      <w:r w:rsidRPr="00034236">
        <w:rPr>
          <w:rFonts w:eastAsia="Calibri" w:cs="Times New Roman"/>
          <w:color w:val="000000"/>
          <w:sz w:val="24"/>
          <w:szCs w:val="24"/>
        </w:rPr>
        <w:t>оферента</w:t>
      </w:r>
      <w:r w:rsidR="0046487D">
        <w:rPr>
          <w:rFonts w:eastAsia="Calibri" w:cs="Times New Roman"/>
          <w:color w:val="000000"/>
          <w:sz w:val="24"/>
          <w:szCs w:val="24"/>
        </w:rPr>
        <w:t xml:space="preserve"> </w:t>
      </w:r>
      <w:r w:rsidR="00741F7E" w:rsidRPr="00034236">
        <w:rPr>
          <w:rFonts w:eastAsia="Calibri" w:cs="Times New Roman"/>
          <w:color w:val="000000"/>
          <w:sz w:val="24"/>
          <w:szCs w:val="24"/>
        </w:rPr>
        <w:t>съгласно търговската му регистрация или от надлежно упълномощено/и лице или лица с изрично пълномощно в оригинал или нотариално заверено копие, което се представя към офертата.</w:t>
      </w:r>
    </w:p>
    <w:p w:rsidR="00741F7E" w:rsidRPr="00034236" w:rsidRDefault="00DD3D83" w:rsidP="0046487D">
      <w:pPr>
        <w:autoSpaceDE w:val="0"/>
        <w:autoSpaceDN w:val="0"/>
        <w:adjustRightInd w:val="0"/>
        <w:ind w:firstLine="567"/>
        <w:rPr>
          <w:rFonts w:eastAsia="Calibri" w:cs="Times New Roman"/>
          <w:color w:val="000000"/>
          <w:sz w:val="24"/>
          <w:szCs w:val="24"/>
        </w:rPr>
      </w:pPr>
      <w:r w:rsidRPr="00034236">
        <w:rPr>
          <w:rFonts w:eastAsia="Calibri" w:cs="Times New Roman"/>
          <w:color w:val="000000"/>
          <w:sz w:val="24"/>
          <w:szCs w:val="24"/>
        </w:rPr>
        <w:t>5</w:t>
      </w:r>
      <w:r w:rsidR="00741F7E" w:rsidRPr="00034236">
        <w:rPr>
          <w:rFonts w:eastAsia="Calibri" w:cs="Times New Roman"/>
          <w:color w:val="000000"/>
          <w:sz w:val="24"/>
          <w:szCs w:val="24"/>
        </w:rPr>
        <w:t xml:space="preserve">. До изтичането на срока за подаване на офертите всеки </w:t>
      </w:r>
      <w:r w:rsidR="00380174" w:rsidRPr="00034236">
        <w:rPr>
          <w:rFonts w:eastAsia="Calibri" w:cs="Times New Roman"/>
          <w:color w:val="000000"/>
          <w:sz w:val="24"/>
          <w:szCs w:val="24"/>
        </w:rPr>
        <w:t>оферент</w:t>
      </w:r>
      <w:r w:rsidR="00741F7E" w:rsidRPr="00034236">
        <w:rPr>
          <w:rFonts w:eastAsia="Calibri" w:cs="Times New Roman"/>
          <w:color w:val="000000"/>
          <w:sz w:val="24"/>
          <w:szCs w:val="24"/>
        </w:rPr>
        <w:t xml:space="preserve"> може да промени, да допълни или да оттегли офертата си.</w:t>
      </w:r>
    </w:p>
    <w:p w:rsidR="00741F7E" w:rsidRPr="00034236" w:rsidRDefault="00DD3D83" w:rsidP="0046487D">
      <w:pPr>
        <w:autoSpaceDE w:val="0"/>
        <w:autoSpaceDN w:val="0"/>
        <w:adjustRightInd w:val="0"/>
        <w:ind w:firstLine="567"/>
        <w:rPr>
          <w:rFonts w:eastAsia="Calibri" w:cs="Times New Roman"/>
          <w:color w:val="000000"/>
          <w:sz w:val="24"/>
          <w:szCs w:val="24"/>
        </w:rPr>
      </w:pPr>
      <w:r w:rsidRPr="00034236">
        <w:rPr>
          <w:rFonts w:eastAsia="Calibri" w:cs="Times New Roman"/>
          <w:color w:val="000000"/>
          <w:sz w:val="24"/>
          <w:szCs w:val="24"/>
        </w:rPr>
        <w:t>6</w:t>
      </w:r>
      <w:r w:rsidR="00380174" w:rsidRPr="00034236">
        <w:rPr>
          <w:rFonts w:eastAsia="Calibri" w:cs="Times New Roman"/>
          <w:color w:val="000000"/>
          <w:sz w:val="24"/>
          <w:szCs w:val="24"/>
        </w:rPr>
        <w:t>. Всеки оферент</w:t>
      </w:r>
      <w:r w:rsidR="00741F7E" w:rsidRPr="00034236">
        <w:rPr>
          <w:rFonts w:eastAsia="Calibri" w:cs="Times New Roman"/>
          <w:color w:val="000000"/>
          <w:sz w:val="24"/>
          <w:szCs w:val="24"/>
        </w:rPr>
        <w:t xml:space="preserve"> има право да представи само една оферта. </w:t>
      </w:r>
    </w:p>
    <w:p w:rsidR="00741F7E" w:rsidRPr="00034236" w:rsidRDefault="00DD3D83" w:rsidP="0046487D">
      <w:pPr>
        <w:autoSpaceDE w:val="0"/>
        <w:autoSpaceDN w:val="0"/>
        <w:adjustRightInd w:val="0"/>
        <w:ind w:firstLine="567"/>
        <w:rPr>
          <w:rFonts w:eastAsia="Calibri" w:cs="Times New Roman"/>
          <w:color w:val="000000"/>
          <w:sz w:val="24"/>
          <w:szCs w:val="24"/>
        </w:rPr>
      </w:pPr>
      <w:r w:rsidRPr="00034236">
        <w:rPr>
          <w:rFonts w:eastAsia="Calibri" w:cs="Times New Roman"/>
          <w:color w:val="000000"/>
          <w:sz w:val="24"/>
          <w:szCs w:val="24"/>
        </w:rPr>
        <w:t>7</w:t>
      </w:r>
      <w:r w:rsidR="00741F7E" w:rsidRPr="00034236">
        <w:rPr>
          <w:rFonts w:eastAsia="Calibri" w:cs="Times New Roman"/>
          <w:color w:val="000000"/>
          <w:sz w:val="24"/>
          <w:szCs w:val="24"/>
        </w:rPr>
        <w:t xml:space="preserve">. Представените образци и условията, описани в тях, са задължителни за </w:t>
      </w:r>
      <w:r w:rsidR="00380174" w:rsidRPr="00034236">
        <w:rPr>
          <w:rFonts w:eastAsia="Calibri" w:cs="Times New Roman"/>
          <w:color w:val="000000"/>
          <w:sz w:val="24"/>
          <w:szCs w:val="24"/>
        </w:rPr>
        <w:t xml:space="preserve">оферентите. Офертите </w:t>
      </w:r>
      <w:r w:rsidR="00741F7E" w:rsidRPr="00034236">
        <w:rPr>
          <w:rFonts w:eastAsia="Calibri" w:cs="Times New Roman"/>
          <w:color w:val="000000"/>
          <w:sz w:val="24"/>
          <w:szCs w:val="24"/>
        </w:rPr>
        <w:t>трябва да бъдат напълно съобразени с тези образци.</w:t>
      </w:r>
    </w:p>
    <w:p w:rsidR="00C14AD6" w:rsidRPr="00034236" w:rsidRDefault="00C14AD6" w:rsidP="0046487D">
      <w:pPr>
        <w:tabs>
          <w:tab w:val="left" w:pos="0"/>
        </w:tabs>
        <w:spacing w:after="120"/>
        <w:ind w:firstLine="567"/>
        <w:rPr>
          <w:rFonts w:eastAsia="Calibri" w:cs="Times New Roman"/>
          <w:color w:val="000000"/>
          <w:sz w:val="24"/>
          <w:szCs w:val="24"/>
        </w:rPr>
      </w:pPr>
      <w:r w:rsidRPr="00034236">
        <w:rPr>
          <w:rFonts w:eastAsia="Calibri" w:cs="Times New Roman"/>
          <w:color w:val="000000"/>
          <w:sz w:val="24"/>
          <w:szCs w:val="24"/>
        </w:rPr>
        <w:t xml:space="preserve">8. </w:t>
      </w:r>
      <w:r w:rsidRPr="00034236">
        <w:rPr>
          <w:rFonts w:eastAsia="Calibri" w:cs="Times New Roman"/>
          <w:b/>
          <w:color w:val="000000"/>
          <w:sz w:val="24"/>
          <w:szCs w:val="24"/>
        </w:rPr>
        <w:t>Валидност на офертите:</w:t>
      </w:r>
      <w:r w:rsidRPr="00034236">
        <w:rPr>
          <w:rFonts w:eastAsia="Calibri" w:cs="Times New Roman"/>
          <w:color w:val="000000"/>
          <w:sz w:val="24"/>
          <w:szCs w:val="24"/>
        </w:rPr>
        <w:t xml:space="preserve"> Срокът на валидност на офертите трябва да е не по-рано от</w:t>
      </w:r>
      <w:r w:rsidR="00D25915" w:rsidRPr="00034236">
        <w:rPr>
          <w:rFonts w:eastAsia="Calibri" w:cs="Times New Roman"/>
          <w:color w:val="000000"/>
          <w:sz w:val="24"/>
          <w:szCs w:val="24"/>
        </w:rPr>
        <w:t xml:space="preserve"> 31.01</w:t>
      </w:r>
      <w:r w:rsidRPr="00034236">
        <w:rPr>
          <w:rFonts w:eastAsia="Calibri" w:cs="Times New Roman"/>
          <w:color w:val="000000"/>
          <w:sz w:val="24"/>
          <w:szCs w:val="24"/>
        </w:rPr>
        <w:t>.</w:t>
      </w:r>
      <w:r w:rsidR="00D25915" w:rsidRPr="00034236">
        <w:rPr>
          <w:rFonts w:eastAsia="Calibri" w:cs="Times New Roman"/>
          <w:color w:val="000000"/>
          <w:sz w:val="24"/>
          <w:szCs w:val="24"/>
        </w:rPr>
        <w:t>2017</w:t>
      </w:r>
      <w:r w:rsidRPr="00034236">
        <w:rPr>
          <w:rFonts w:eastAsia="Calibri" w:cs="Times New Roman"/>
          <w:color w:val="000000"/>
          <w:sz w:val="24"/>
          <w:szCs w:val="24"/>
        </w:rPr>
        <w:t xml:space="preserve"> г., до която дата оферентите са обвързани с условията на представените от тях оферти.</w:t>
      </w:r>
    </w:p>
    <w:p w:rsidR="00034236" w:rsidRPr="00034236" w:rsidRDefault="00C14AD6" w:rsidP="0046487D">
      <w:pPr>
        <w:autoSpaceDE w:val="0"/>
        <w:autoSpaceDN w:val="0"/>
        <w:adjustRightInd w:val="0"/>
        <w:ind w:firstLine="567"/>
        <w:rPr>
          <w:rFonts w:eastAsia="Calibri" w:cs="Times New Roman"/>
          <w:color w:val="000000"/>
          <w:sz w:val="24"/>
          <w:szCs w:val="24"/>
        </w:rPr>
      </w:pPr>
      <w:r w:rsidRPr="00034236">
        <w:rPr>
          <w:rFonts w:eastAsia="Times New Roman" w:cs="Times New Roman"/>
          <w:sz w:val="24"/>
          <w:szCs w:val="24"/>
        </w:rPr>
        <w:t>9</w:t>
      </w:r>
      <w:r w:rsidR="00DD3D83" w:rsidRPr="00034236">
        <w:rPr>
          <w:rFonts w:eastAsia="Times New Roman" w:cs="Times New Roman"/>
          <w:sz w:val="24"/>
          <w:szCs w:val="24"/>
        </w:rPr>
        <w:t xml:space="preserve">. </w:t>
      </w:r>
      <w:r w:rsidR="00380174" w:rsidRPr="00034236">
        <w:rPr>
          <w:rFonts w:eastAsia="Times New Roman" w:cs="Times New Roman"/>
          <w:sz w:val="24"/>
          <w:szCs w:val="24"/>
        </w:rPr>
        <w:t xml:space="preserve">Оферти моля да се </w:t>
      </w:r>
      <w:r w:rsidR="00380174" w:rsidRPr="00034236">
        <w:rPr>
          <w:rFonts w:eastAsia="Calibri" w:cs="Times New Roman"/>
          <w:color w:val="000000"/>
          <w:sz w:val="24"/>
          <w:szCs w:val="24"/>
        </w:rPr>
        <w:t xml:space="preserve">представят лично или чрез пощенска или друга куриерска услуга с препоръчана пратка с обратна разписка, на адреса на възложителя </w:t>
      </w:r>
      <w:r w:rsidR="0025600E" w:rsidRPr="00034236">
        <w:rPr>
          <w:rFonts w:eastAsia="Calibri" w:cs="Times New Roman"/>
          <w:color w:val="000000"/>
          <w:sz w:val="24"/>
          <w:szCs w:val="24"/>
        </w:rPr>
        <w:t>–</w:t>
      </w:r>
      <w:r w:rsidR="00155748" w:rsidRPr="00034236">
        <w:rPr>
          <w:rFonts w:eastAsia="Calibri" w:cs="Times New Roman"/>
          <w:color w:val="000000"/>
          <w:sz w:val="24"/>
          <w:szCs w:val="24"/>
        </w:rPr>
        <w:t>гр</w:t>
      </w:r>
      <w:r w:rsidR="0025600E" w:rsidRPr="00034236">
        <w:rPr>
          <w:rFonts w:eastAsia="Calibri" w:cs="Times New Roman"/>
          <w:color w:val="000000"/>
          <w:sz w:val="24"/>
          <w:szCs w:val="24"/>
        </w:rPr>
        <w:t>.</w:t>
      </w:r>
      <w:r w:rsidR="00FA0A17" w:rsidRPr="00034236">
        <w:rPr>
          <w:rFonts w:eastAsia="Calibri" w:cs="Times New Roman"/>
          <w:color w:val="000000"/>
          <w:sz w:val="24"/>
          <w:szCs w:val="24"/>
        </w:rPr>
        <w:t>Нови пазар</w:t>
      </w:r>
      <w:r w:rsidR="00380174" w:rsidRPr="00034236">
        <w:rPr>
          <w:rFonts w:eastAsia="Calibri" w:cs="Times New Roman"/>
          <w:color w:val="000000"/>
          <w:sz w:val="24"/>
          <w:szCs w:val="24"/>
        </w:rPr>
        <w:t xml:space="preserve">, </w:t>
      </w:r>
      <w:r w:rsidR="00155748" w:rsidRPr="00034236">
        <w:rPr>
          <w:rFonts w:eastAsia="Times New Roman" w:cs="Times New Roman"/>
          <w:sz w:val="24"/>
          <w:szCs w:val="24"/>
        </w:rPr>
        <w:t>ул. „Васил Левски“ № 3</w:t>
      </w:r>
      <w:r w:rsidR="00380174" w:rsidRPr="00034236">
        <w:rPr>
          <w:rFonts w:eastAsia="Calibri" w:cs="Times New Roman"/>
          <w:color w:val="000000"/>
          <w:sz w:val="24"/>
          <w:szCs w:val="24"/>
        </w:rPr>
        <w:t xml:space="preserve">, всеки работен ден от 8:00 до 17:00 часа, в срок </w:t>
      </w:r>
      <w:r w:rsidR="00034236" w:rsidRPr="00034236">
        <w:rPr>
          <w:rFonts w:eastAsia="Times New Roman" w:cs="Times New Roman"/>
          <w:sz w:val="24"/>
          <w:szCs w:val="24"/>
        </w:rPr>
        <w:t>до 2</w:t>
      </w:r>
      <w:r w:rsidR="0046487D">
        <w:rPr>
          <w:rFonts w:eastAsia="Times New Roman" w:cs="Times New Roman"/>
          <w:sz w:val="24"/>
          <w:szCs w:val="24"/>
        </w:rPr>
        <w:t>7</w:t>
      </w:r>
      <w:r w:rsidR="00380174" w:rsidRPr="00034236">
        <w:rPr>
          <w:rFonts w:eastAsia="Times New Roman" w:cs="Times New Roman"/>
          <w:sz w:val="24"/>
          <w:szCs w:val="24"/>
        </w:rPr>
        <w:t xml:space="preserve">.09.2016 </w:t>
      </w:r>
      <w:r w:rsidR="00034236" w:rsidRPr="00034236">
        <w:rPr>
          <w:rFonts w:eastAsia="Calibri" w:cs="Times New Roman"/>
          <w:color w:val="000000"/>
          <w:sz w:val="24"/>
          <w:szCs w:val="24"/>
        </w:rPr>
        <w:t>г.</w:t>
      </w:r>
    </w:p>
    <w:p w:rsidR="00034236" w:rsidRDefault="00034236" w:rsidP="00034236">
      <w:pPr>
        <w:autoSpaceDE w:val="0"/>
        <w:autoSpaceDN w:val="0"/>
        <w:adjustRightInd w:val="0"/>
        <w:spacing w:line="276" w:lineRule="auto"/>
        <w:ind w:firstLine="567"/>
        <w:rPr>
          <w:rFonts w:eastAsia="Calibri" w:cs="Times New Roman"/>
          <w:color w:val="000000"/>
          <w:sz w:val="24"/>
          <w:szCs w:val="24"/>
          <w:highlight w:val="yellow"/>
        </w:rPr>
      </w:pPr>
    </w:p>
    <w:p w:rsidR="005A7B1A" w:rsidRPr="00034236" w:rsidRDefault="00D42670" w:rsidP="0046487D">
      <w:pPr>
        <w:autoSpaceDE w:val="0"/>
        <w:autoSpaceDN w:val="0"/>
        <w:adjustRightInd w:val="0"/>
        <w:spacing w:line="276" w:lineRule="auto"/>
        <w:ind w:firstLine="0"/>
        <w:rPr>
          <w:rFonts w:eastAsia="Times New Roman" w:cs="Times New Roman"/>
          <w:b/>
          <w:color w:val="000000"/>
          <w:sz w:val="24"/>
          <w:szCs w:val="24"/>
        </w:rPr>
      </w:pPr>
      <w:r w:rsidRPr="00034236">
        <w:rPr>
          <w:rFonts w:eastAsia="Times New Roman" w:cs="Times New Roman"/>
          <w:b/>
          <w:color w:val="000000"/>
          <w:sz w:val="24"/>
          <w:szCs w:val="24"/>
        </w:rPr>
        <w:t>9</w:t>
      </w:r>
      <w:r w:rsidR="005A7B1A" w:rsidRPr="00034236">
        <w:rPr>
          <w:rFonts w:eastAsia="Times New Roman" w:cs="Times New Roman"/>
          <w:b/>
          <w:color w:val="000000"/>
          <w:sz w:val="24"/>
          <w:szCs w:val="24"/>
        </w:rPr>
        <w:t>. Други условия.</w:t>
      </w:r>
    </w:p>
    <w:p w:rsidR="00DD3D83" w:rsidRPr="00034236" w:rsidRDefault="00DD3D83" w:rsidP="001359D2">
      <w:pPr>
        <w:spacing w:line="276" w:lineRule="auto"/>
        <w:ind w:firstLine="567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</w:rPr>
        <w:t>Кандидатът/Възложителят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ще предприема действия, които да гарантират, че лицата, участвали в пазарните консултации, нямат предимство пред останалите участници. Тези действия ще включат най-малко следното: </w:t>
      </w:r>
    </w:p>
    <w:p w:rsidR="00DD3D83" w:rsidRPr="00034236" w:rsidRDefault="00DD3D83" w:rsidP="001359D2">
      <w:pPr>
        <w:spacing w:line="276" w:lineRule="auto"/>
        <w:ind w:firstLine="480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iCs/>
          <w:color w:val="000000"/>
          <w:sz w:val="24"/>
          <w:szCs w:val="24"/>
          <w:lang w:eastAsia="bg-BG"/>
        </w:rPr>
        <w:t>1.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публикуване на профила на купувача на цялата информация, разменена по повод </w:t>
      </w:r>
    </w:p>
    <w:p w:rsidR="00DD3D83" w:rsidRPr="00034236" w:rsidRDefault="00DD3D83" w:rsidP="001359D2">
      <w:pPr>
        <w:spacing w:line="276" w:lineRule="auto"/>
        <w:ind w:firstLine="480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пазарните консултации, включително получения от </w:t>
      </w:r>
      <w:r w:rsidRPr="00034236">
        <w:rPr>
          <w:rFonts w:eastAsia="Times New Roman" w:cs="Times New Roman"/>
          <w:color w:val="000000"/>
          <w:sz w:val="24"/>
          <w:szCs w:val="24"/>
        </w:rPr>
        <w:t>Кандидата/Възложителя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резултат, а ако това е невъзможно - посочване чрез профила на купувача на мястото, от което тази информация може да бъде получена; </w:t>
      </w:r>
    </w:p>
    <w:p w:rsidR="00DD3D83" w:rsidRPr="00034236" w:rsidRDefault="00DD3D83" w:rsidP="001359D2">
      <w:pPr>
        <w:spacing w:line="276" w:lineRule="auto"/>
        <w:ind w:firstLine="480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iCs/>
          <w:color w:val="000000"/>
          <w:sz w:val="24"/>
          <w:szCs w:val="24"/>
          <w:lang w:eastAsia="bg-BG"/>
        </w:rPr>
        <w:t>2.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определяне на подходящ срок за получаването на оферти, включително като се прецени дали съкращаването на срокове не води до нарушаване на принципа за равнопоставеност. </w:t>
      </w:r>
    </w:p>
    <w:p w:rsidR="005A7B1A" w:rsidRPr="00034236" w:rsidRDefault="00DD3D83" w:rsidP="001359D2">
      <w:pPr>
        <w:spacing w:line="276" w:lineRule="auto"/>
        <w:ind w:firstLine="480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iCs/>
          <w:color w:val="000000"/>
          <w:sz w:val="24"/>
          <w:szCs w:val="24"/>
          <w:lang w:eastAsia="bg-BG"/>
        </w:rPr>
        <w:t xml:space="preserve">На основание чл. 44, ал. 4 от ЗОП, </w:t>
      </w:r>
      <w:r w:rsidRPr="00034236">
        <w:rPr>
          <w:rFonts w:eastAsia="Times New Roman" w:cs="Times New Roman"/>
          <w:color w:val="000000"/>
          <w:sz w:val="24"/>
          <w:szCs w:val="24"/>
        </w:rPr>
        <w:t>Кандидатът/Възложителят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ще удължи срока за получаване на оферти най-малко до минималните срокове за съответния вид процедура, в случай че е използвано съкращаване на сроковете и в определения срок е получена само една оферта</w:t>
      </w:r>
      <w:r w:rsidR="005A7B1A"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, която </w:t>
      </w:r>
      <w:r w:rsidR="002A052E">
        <w:rPr>
          <w:rFonts w:eastAsia="Times New Roman" w:cs="Times New Roman"/>
          <w:color w:val="000000"/>
          <w:sz w:val="24"/>
          <w:szCs w:val="24"/>
          <w:lang w:eastAsia="bg-BG"/>
        </w:rPr>
        <w:t>е</w:t>
      </w:r>
      <w:r w:rsidR="005A7B1A"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представена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 от лице, участвало в пазарните консултации</w:t>
      </w:r>
      <w:r w:rsidR="005A7B1A"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. </w:t>
      </w:r>
    </w:p>
    <w:p w:rsidR="00DD3D83" w:rsidRPr="00034236" w:rsidRDefault="00DD3D83" w:rsidP="001359D2">
      <w:pPr>
        <w:spacing w:line="276" w:lineRule="auto"/>
        <w:ind w:firstLine="480"/>
        <w:rPr>
          <w:rFonts w:eastAsia="Times New Roman" w:cs="Times New Roman"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В случай че с извършването на </w:t>
      </w:r>
      <w:r w:rsidR="005A7B1A"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горепосочените </w:t>
      </w:r>
      <w:r w:rsidRPr="00034236">
        <w:rPr>
          <w:rFonts w:eastAsia="Times New Roman" w:cs="Times New Roman"/>
          <w:color w:val="000000"/>
          <w:sz w:val="24"/>
          <w:szCs w:val="24"/>
          <w:lang w:eastAsia="bg-BG"/>
        </w:rPr>
        <w:t xml:space="preserve">действия не може да се осигури спазване на принципа за равнопоставеност, участникът, участвал в пазарните консултациисе отстранява от процедурата, ако не може да докаже, че участието му не води до нарушаване на този принцип. </w:t>
      </w:r>
    </w:p>
    <w:p w:rsidR="005A7B1A" w:rsidRPr="00034236" w:rsidRDefault="005A7B1A" w:rsidP="001359D2">
      <w:pPr>
        <w:spacing w:line="276" w:lineRule="auto"/>
        <w:ind w:firstLine="480"/>
        <w:rPr>
          <w:rFonts w:eastAsia="Times New Roman" w:cs="Times New Roman"/>
          <w:color w:val="000000"/>
          <w:sz w:val="24"/>
          <w:szCs w:val="24"/>
          <w:lang w:eastAsia="bg-BG"/>
        </w:rPr>
      </w:pPr>
    </w:p>
    <w:p w:rsidR="005A7B1A" w:rsidRPr="0077100C" w:rsidRDefault="005A7B1A" w:rsidP="001359D2">
      <w:pPr>
        <w:shd w:val="clear" w:color="auto" w:fill="FFFFFF"/>
        <w:spacing w:line="276" w:lineRule="auto"/>
        <w:ind w:firstLine="567"/>
        <w:textAlignment w:val="center"/>
        <w:rPr>
          <w:rFonts w:eastAsia="Times New Roman" w:cs="Times New Roman"/>
          <w:b/>
          <w:color w:val="000000"/>
          <w:sz w:val="24"/>
          <w:szCs w:val="24"/>
          <w:lang w:eastAsia="bg-BG"/>
        </w:rPr>
      </w:pPr>
      <w:r w:rsidRPr="00034236">
        <w:rPr>
          <w:rFonts w:eastAsia="Times New Roman" w:cs="Times New Roman"/>
          <w:b/>
          <w:sz w:val="24"/>
          <w:szCs w:val="24"/>
          <w:lang w:eastAsia="bg-BG"/>
        </w:rPr>
        <w:lastRenderedPageBreak/>
        <w:t>По неуредените въп</w:t>
      </w:r>
      <w:bookmarkStart w:id="2" w:name="_GoBack"/>
      <w:bookmarkEnd w:id="2"/>
      <w:r w:rsidRPr="00034236">
        <w:rPr>
          <w:rFonts w:eastAsia="Times New Roman" w:cs="Times New Roman"/>
          <w:b/>
          <w:sz w:val="24"/>
          <w:szCs w:val="24"/>
          <w:lang w:eastAsia="bg-BG"/>
        </w:rPr>
        <w:t xml:space="preserve">роси ще се прилагат разпоредбите на Закона за обществените поръчки, Правилника за прилагана на Закона за обществените поръчки, </w:t>
      </w:r>
      <w:r w:rsidRPr="00034236">
        <w:rPr>
          <w:rFonts w:eastAsia="Calibri" w:cs="Times New Roman"/>
          <w:b/>
          <w:color w:val="000000"/>
          <w:sz w:val="24"/>
          <w:szCs w:val="24"/>
          <w:lang w:eastAsia="bg-BG"/>
        </w:rPr>
        <w:t>Наредба № 12 от 25.07.2016 г. за прилагане на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от програмата за развитие на селските райони за периода 2014 – 2020 г.</w:t>
      </w:r>
      <w:r w:rsidRPr="00034236">
        <w:rPr>
          <w:rFonts w:eastAsia="Times New Roman" w:cs="Times New Roman"/>
          <w:b/>
          <w:sz w:val="24"/>
          <w:szCs w:val="24"/>
          <w:lang w:eastAsia="bg-BG"/>
        </w:rPr>
        <w:t xml:space="preserve"> и действащото българско законодателство.</w:t>
      </w:r>
    </w:p>
    <w:p w:rsidR="00DD3D83" w:rsidRPr="0077100C" w:rsidRDefault="00DD3D83" w:rsidP="001359D2">
      <w:pPr>
        <w:autoSpaceDE w:val="0"/>
        <w:autoSpaceDN w:val="0"/>
        <w:adjustRightInd w:val="0"/>
        <w:spacing w:line="276" w:lineRule="auto"/>
        <w:ind w:firstLine="567"/>
        <w:rPr>
          <w:rFonts w:eastAsia="Times New Roman" w:cs="Times New Roman"/>
          <w:sz w:val="24"/>
          <w:szCs w:val="24"/>
          <w:lang w:eastAsia="bg-BG"/>
        </w:rPr>
      </w:pPr>
    </w:p>
    <w:sectPr w:rsidR="00DD3D83" w:rsidRPr="0077100C" w:rsidSect="0027040B">
      <w:headerReference w:type="default" r:id="rId27"/>
      <w:footerReference w:type="default" r:id="rId28"/>
      <w:headerReference w:type="first" r:id="rId29"/>
      <w:pgSz w:w="11906" w:h="16838"/>
      <w:pgMar w:top="1417" w:right="1417" w:bottom="851" w:left="1417" w:header="426" w:footer="197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54B2" w:rsidRDefault="00D054B2" w:rsidP="00AA3560">
      <w:r>
        <w:separator/>
      </w:r>
    </w:p>
  </w:endnote>
  <w:endnote w:type="continuationSeparator" w:id="1">
    <w:p w:rsidR="00D054B2" w:rsidRDefault="00D054B2" w:rsidP="00AA3560">
      <w:r>
        <w:continuationSeparator/>
      </w:r>
    </w:p>
  </w:endnote>
  <w:endnote w:type="continuationNotice" w:id="2">
    <w:p w:rsidR="00D054B2" w:rsidRDefault="00D054B2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1119156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7100C" w:rsidRPr="00BC4B53" w:rsidRDefault="0077100C" w:rsidP="0059110D">
        <w:pPr>
          <w:ind w:right="1416" w:firstLine="0"/>
          <w:rPr>
            <w:sz w:val="20"/>
          </w:rPr>
        </w:pPr>
      </w:p>
      <w:p w:rsidR="0077100C" w:rsidRPr="001477B7" w:rsidRDefault="0077100C" w:rsidP="001477B7">
        <w:pPr>
          <w:ind w:left="180" w:firstLine="0"/>
          <w:jc w:val="center"/>
          <w:rPr>
            <w:rFonts w:eastAsia="Times New Roman" w:cs="Times New Roman"/>
            <w:b/>
            <w:sz w:val="20"/>
            <w:szCs w:val="20"/>
          </w:rPr>
        </w:pPr>
      </w:p>
      <w:p w:rsidR="0077100C" w:rsidRPr="001477B7" w:rsidRDefault="0077100C" w:rsidP="001477B7">
        <w:pPr>
          <w:ind w:left="180" w:firstLine="0"/>
          <w:jc w:val="center"/>
          <w:rPr>
            <w:rFonts w:eastAsia="Times New Roman" w:cs="Times New Roman"/>
            <w:b/>
            <w:sz w:val="20"/>
            <w:szCs w:val="20"/>
          </w:rPr>
        </w:pPr>
      </w:p>
      <w:p w:rsidR="0077100C" w:rsidRDefault="0071167E">
        <w:pPr>
          <w:pStyle w:val="aa"/>
          <w:jc w:val="center"/>
        </w:pPr>
        <w:r>
          <w:fldChar w:fldCharType="begin"/>
        </w:r>
        <w:r w:rsidR="0077100C">
          <w:instrText xml:space="preserve"> PAGE   \* MERGEFORMAT </w:instrText>
        </w:r>
        <w:r>
          <w:fldChar w:fldCharType="separate"/>
        </w:r>
        <w:r w:rsidR="00E53BAD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77100C" w:rsidRDefault="0077100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54B2" w:rsidRDefault="00D054B2" w:rsidP="00AA3560">
      <w:r>
        <w:separator/>
      </w:r>
    </w:p>
  </w:footnote>
  <w:footnote w:type="continuationSeparator" w:id="1">
    <w:p w:rsidR="00D054B2" w:rsidRDefault="00D054B2" w:rsidP="00AA3560">
      <w:r>
        <w:continuationSeparator/>
      </w:r>
    </w:p>
  </w:footnote>
  <w:footnote w:type="continuationNotice" w:id="2">
    <w:p w:rsidR="00D054B2" w:rsidRDefault="00D054B2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100C" w:rsidRPr="00E218D6" w:rsidRDefault="0077100C" w:rsidP="008B55A2">
    <w:pPr>
      <w:tabs>
        <w:tab w:val="center" w:pos="4153"/>
        <w:tab w:val="right" w:pos="9356"/>
      </w:tabs>
      <w:ind w:firstLine="0"/>
      <w:jc w:val="left"/>
      <w:rPr>
        <w:rFonts w:eastAsia="Times New Roman" w:cs="Times New Roman"/>
        <w:sz w:val="24"/>
        <w:szCs w:val="24"/>
        <w:lang w:val="en-US"/>
      </w:rPr>
    </w:pPr>
    <w:r w:rsidRPr="00E218D6">
      <w:rPr>
        <w:rFonts w:eastAsia="Times New Roman" w:cs="Times New Roman"/>
        <w:noProof/>
        <w:sz w:val="24"/>
        <w:szCs w:val="24"/>
        <w:lang w:eastAsia="bg-BG"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margin">
            <wp:posOffset>4010025</wp:posOffset>
          </wp:positionH>
          <wp:positionV relativeFrom="margin">
            <wp:posOffset>-1028700</wp:posOffset>
          </wp:positionV>
          <wp:extent cx="2257425" cy="920750"/>
          <wp:effectExtent l="0" t="0" r="9525" b="0"/>
          <wp:wrapSquare wrapText="bothSides"/>
          <wp:docPr id="27" name="Картина 27" descr="logo-bg-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-bg-c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57425" cy="920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71167E" w:rsidRPr="0071167E">
      <w:rPr>
        <w:rFonts w:ascii="Calibri" w:eastAsia="Calibri" w:hAnsi="Calibri" w:cs="Calibri"/>
        <w:noProof/>
        <w:sz w:val="22"/>
        <w:lang w:eastAsia="bg-BG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Текстово поле 26" o:spid="_x0000_s2050" type="#_x0000_t202" style="position:absolute;margin-left:113.25pt;margin-top:.75pt;width:206.25pt;height:73.5pt;z-index:251666432;visibility:visible;mso-wrap-distance-top:3.6pt;mso-wrap-distance-bottom:3.6pt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" stroked="f">
          <v:textbox>
            <w:txbxContent>
              <w:p w:rsidR="0077100C" w:rsidRPr="00FC2496" w:rsidRDefault="0077100C" w:rsidP="008B55A2">
                <w:pPr>
                  <w:jc w:val="center"/>
                  <w:rPr>
                    <w:rFonts w:cs="Times New Roman"/>
                    <w:b/>
                    <w:bCs/>
                    <w:sz w:val="20"/>
                    <w:szCs w:val="20"/>
                  </w:rPr>
                </w:pPr>
                <w:r w:rsidRPr="00FC2496">
                  <w:rPr>
                    <w:rFonts w:cs="Times New Roman"/>
                    <w:b/>
                    <w:bCs/>
                    <w:sz w:val="20"/>
                    <w:szCs w:val="20"/>
                  </w:rPr>
                  <w:t>ПРОГРАМА ЗА РАЗВИТИЕ НА СЕЛСКИТЕ РАЙОНИ 2014-2020</w:t>
                </w:r>
              </w:p>
              <w:p w:rsidR="0077100C" w:rsidRPr="00FC2496" w:rsidRDefault="0077100C" w:rsidP="008B55A2">
                <w:pPr>
                  <w:jc w:val="center"/>
                  <w:rPr>
                    <w:rFonts w:cs="Times New Roman"/>
                    <w:b/>
                    <w:bCs/>
                    <w:sz w:val="20"/>
                    <w:szCs w:val="20"/>
                  </w:rPr>
                </w:pPr>
                <w:r w:rsidRPr="00FC2496">
                  <w:rPr>
                    <w:rFonts w:cs="Times New Roman"/>
                    <w:b/>
                    <w:bCs/>
                    <w:sz w:val="20"/>
                    <w:szCs w:val="20"/>
                  </w:rPr>
                  <w:t>ЕВРОПЕЙСКИ ЗЕМЕДЕЛСКИ ФОНД ЗА РАЗВИТИЕ НА СЕЛСКИТЕ РАЙОНИ</w:t>
                </w:r>
              </w:p>
              <w:p w:rsidR="0077100C" w:rsidRDefault="0077100C" w:rsidP="008B55A2"/>
            </w:txbxContent>
          </v:textbox>
          <w10:wrap type="square"/>
        </v:shape>
      </w:pict>
    </w:r>
    <w:r w:rsidRPr="00E218D6">
      <w:rPr>
        <w:rFonts w:eastAsia="Times New Roman" w:cs="Times New Roman"/>
        <w:noProof/>
        <w:sz w:val="24"/>
        <w:szCs w:val="24"/>
        <w:lang w:eastAsia="bg-BG"/>
      </w:rPr>
      <w:drawing>
        <wp:inline distT="0" distB="0" distL="0" distR="0">
          <wp:extent cx="1266825" cy="819150"/>
          <wp:effectExtent l="0" t="0" r="9525" b="0"/>
          <wp:docPr id="28" name="Картина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682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E218D6">
      <w:rPr>
        <w:rFonts w:eastAsia="Times New Roman" w:cs="Times New Roman"/>
        <w:sz w:val="24"/>
        <w:szCs w:val="24"/>
        <w:lang w:val="en-US"/>
      </w:rPr>
      <w:tab/>
    </w:r>
    <w:r w:rsidRPr="00E218D6">
      <w:rPr>
        <w:rFonts w:eastAsia="Times New Roman" w:cs="Times New Roman"/>
        <w:noProof/>
        <w:sz w:val="24"/>
        <w:szCs w:val="24"/>
        <w:lang w:eastAsia="bg-BG"/>
      </w:rPr>
      <w:drawing>
        <wp:inline distT="0" distB="0" distL="0" distR="0">
          <wp:extent cx="20955000" cy="6981825"/>
          <wp:effectExtent l="0" t="0" r="0" b="9525"/>
          <wp:docPr id="29" name="Картина 29" descr="http://www.firstconsulting.bg/images/logo-bg-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ttp://www.firstconsulting.bg/images/logo-bg-c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55000" cy="698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E218D6">
      <w:rPr>
        <w:rFonts w:eastAsia="Times New Roman" w:cs="Times New Roman"/>
        <w:sz w:val="24"/>
        <w:szCs w:val="24"/>
      </w:rPr>
      <w:tab/>
    </w:r>
    <w:r w:rsidRPr="00E218D6">
      <w:rPr>
        <w:rFonts w:eastAsia="Times New Roman" w:cs="Times New Roman"/>
        <w:noProof/>
        <w:sz w:val="24"/>
        <w:szCs w:val="24"/>
        <w:lang w:eastAsia="bg-BG"/>
      </w:rPr>
      <w:drawing>
        <wp:inline distT="0" distB="0" distL="0" distR="0">
          <wp:extent cx="20955000" cy="6981825"/>
          <wp:effectExtent l="0" t="0" r="0" b="9525"/>
          <wp:docPr id="30" name="Картина 30" descr="Описание: http://www.firstconsulting.bg/images/logo-bg-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1" descr="Описание: http://www.firstconsulting.bg/images/logo-bg-c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55000" cy="698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7100C" w:rsidRDefault="0077100C" w:rsidP="0059110D">
    <w:pPr>
      <w:pStyle w:val="a8"/>
      <w:ind w:firstLine="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100C" w:rsidRPr="00E218D6" w:rsidRDefault="0077100C" w:rsidP="00E218D6">
    <w:pPr>
      <w:tabs>
        <w:tab w:val="center" w:pos="4153"/>
        <w:tab w:val="right" w:pos="9356"/>
      </w:tabs>
      <w:ind w:firstLine="0"/>
      <w:jc w:val="left"/>
      <w:rPr>
        <w:rFonts w:eastAsia="Times New Roman" w:cs="Times New Roman"/>
        <w:sz w:val="24"/>
        <w:szCs w:val="24"/>
        <w:lang w:val="en-US"/>
      </w:rPr>
    </w:pPr>
    <w:r w:rsidRPr="00E218D6">
      <w:rPr>
        <w:rFonts w:eastAsia="Times New Roman" w:cs="Times New Roman"/>
        <w:noProof/>
        <w:sz w:val="24"/>
        <w:szCs w:val="24"/>
        <w:lang w:eastAsia="bg-BG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posOffset>4010025</wp:posOffset>
          </wp:positionH>
          <wp:positionV relativeFrom="margin">
            <wp:posOffset>-1028700</wp:posOffset>
          </wp:positionV>
          <wp:extent cx="2257425" cy="920750"/>
          <wp:effectExtent l="0" t="0" r="9525" b="0"/>
          <wp:wrapSquare wrapText="bothSides"/>
          <wp:docPr id="22" name="Картина 22" descr="logo-bg-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-bg-c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57425" cy="920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71167E" w:rsidRPr="0071167E">
      <w:rPr>
        <w:rFonts w:ascii="Calibri" w:eastAsia="Calibri" w:hAnsi="Calibri" w:cs="Calibri"/>
        <w:noProof/>
        <w:sz w:val="22"/>
        <w:lang w:eastAsia="bg-BG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Текстово поле 7" o:spid="_x0000_s2049" type="#_x0000_t202" style="position:absolute;margin-left:113.25pt;margin-top:.75pt;width:206.25pt;height:73.5pt;z-index:251658240;visibility:visible;mso-wrap-distance-top:3.6pt;mso-wrap-distance-bottom:3.6pt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" stroked="f">
          <v:textbox>
            <w:txbxContent>
              <w:p w:rsidR="0077100C" w:rsidRPr="00FC2496" w:rsidRDefault="0077100C" w:rsidP="00E218D6">
                <w:pPr>
                  <w:jc w:val="center"/>
                  <w:rPr>
                    <w:rFonts w:cs="Times New Roman"/>
                    <w:b/>
                    <w:bCs/>
                    <w:sz w:val="20"/>
                    <w:szCs w:val="20"/>
                  </w:rPr>
                </w:pPr>
                <w:r w:rsidRPr="00FC2496">
                  <w:rPr>
                    <w:rFonts w:cs="Times New Roman"/>
                    <w:b/>
                    <w:bCs/>
                    <w:sz w:val="20"/>
                    <w:szCs w:val="20"/>
                  </w:rPr>
                  <w:t>ПРОГРАМА ЗА РАЗВИТИЕ НА СЕЛСКИТЕ РАЙОНИ 2014-2020</w:t>
                </w:r>
              </w:p>
              <w:p w:rsidR="0077100C" w:rsidRPr="00FC2496" w:rsidRDefault="0077100C" w:rsidP="00E218D6">
                <w:pPr>
                  <w:jc w:val="center"/>
                  <w:rPr>
                    <w:rFonts w:cs="Times New Roman"/>
                    <w:b/>
                    <w:bCs/>
                    <w:sz w:val="20"/>
                    <w:szCs w:val="20"/>
                  </w:rPr>
                </w:pPr>
                <w:r w:rsidRPr="00FC2496">
                  <w:rPr>
                    <w:rFonts w:cs="Times New Roman"/>
                    <w:b/>
                    <w:bCs/>
                    <w:sz w:val="20"/>
                    <w:szCs w:val="20"/>
                  </w:rPr>
                  <w:t>ЕВРОПЕЙСКИ ЗЕМЕДЕЛСКИ ФОНД ЗА РАЗВИТИЕ НА СЕЛСКИТЕ РАЙОНИ</w:t>
                </w:r>
              </w:p>
              <w:p w:rsidR="0077100C" w:rsidRDefault="0077100C" w:rsidP="00E218D6"/>
            </w:txbxContent>
          </v:textbox>
          <w10:wrap type="square"/>
        </v:shape>
      </w:pict>
    </w:r>
    <w:r w:rsidRPr="00E218D6">
      <w:rPr>
        <w:rFonts w:eastAsia="Times New Roman" w:cs="Times New Roman"/>
        <w:noProof/>
        <w:sz w:val="24"/>
        <w:szCs w:val="24"/>
        <w:lang w:eastAsia="bg-BG"/>
      </w:rPr>
      <w:drawing>
        <wp:inline distT="0" distB="0" distL="0" distR="0">
          <wp:extent cx="1266825" cy="819150"/>
          <wp:effectExtent l="0" t="0" r="9525" b="0"/>
          <wp:docPr id="23" name="Картина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682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E218D6">
      <w:rPr>
        <w:rFonts w:eastAsia="Times New Roman" w:cs="Times New Roman"/>
        <w:sz w:val="24"/>
        <w:szCs w:val="24"/>
        <w:lang w:val="en-US"/>
      </w:rPr>
      <w:tab/>
    </w:r>
    <w:r w:rsidRPr="00E218D6">
      <w:rPr>
        <w:rFonts w:eastAsia="Times New Roman" w:cs="Times New Roman"/>
        <w:noProof/>
        <w:sz w:val="24"/>
        <w:szCs w:val="24"/>
        <w:lang w:eastAsia="bg-BG"/>
      </w:rPr>
      <w:drawing>
        <wp:inline distT="0" distB="0" distL="0" distR="0">
          <wp:extent cx="20955000" cy="6981825"/>
          <wp:effectExtent l="0" t="0" r="0" b="9525"/>
          <wp:docPr id="24" name="Картина 24" descr="http://www.firstconsulting.bg/images/logo-bg-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ttp://www.firstconsulting.bg/images/logo-bg-c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55000" cy="698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E218D6">
      <w:rPr>
        <w:rFonts w:eastAsia="Times New Roman" w:cs="Times New Roman"/>
        <w:sz w:val="24"/>
        <w:szCs w:val="24"/>
      </w:rPr>
      <w:tab/>
    </w:r>
    <w:r w:rsidRPr="00E218D6">
      <w:rPr>
        <w:rFonts w:eastAsia="Times New Roman" w:cs="Times New Roman"/>
        <w:noProof/>
        <w:sz w:val="24"/>
        <w:szCs w:val="24"/>
        <w:lang w:eastAsia="bg-BG"/>
      </w:rPr>
      <w:drawing>
        <wp:inline distT="0" distB="0" distL="0" distR="0">
          <wp:extent cx="20955000" cy="6981825"/>
          <wp:effectExtent l="0" t="0" r="0" b="9525"/>
          <wp:docPr id="25" name="Картина 25" descr="Описание: http://www.firstconsulting.bg/images/logo-bg-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1" descr="Описание: http://www.firstconsulting.bg/images/logo-bg-c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55000" cy="698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7100C" w:rsidRDefault="0077100C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5pt;height:11.5pt" o:bullet="t">
        <v:imagedata r:id="rId1" o:title="mso4E13"/>
      </v:shape>
    </w:pict>
  </w:numPicBullet>
  <w:numPicBullet w:numPicBulletId="1">
    <w:pict>
      <v:shape id="_x0000_i1031" type="#_x0000_t75" style="width:133.3pt;height:117.95pt" o:bullet="t">
        <v:imagedata r:id="rId2" o:title="j0432541"/>
      </v:shape>
    </w:pict>
  </w:numPicBullet>
  <w:abstractNum w:abstractNumId="0">
    <w:nsid w:val="FFFFFF89"/>
    <w:multiLevelType w:val="singleLevel"/>
    <w:tmpl w:val="506259E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B"/>
    <w:multiLevelType w:val="singleLevel"/>
    <w:tmpl w:val="0000000B"/>
    <w:name w:val="WW8Num1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">
    <w:nsid w:val="02E6521A"/>
    <w:multiLevelType w:val="hybridMultilevel"/>
    <w:tmpl w:val="CF64D490"/>
    <w:lvl w:ilvl="0" w:tplc="E9BA492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F63DC3"/>
    <w:multiLevelType w:val="hybridMultilevel"/>
    <w:tmpl w:val="9DD43680"/>
    <w:lvl w:ilvl="0" w:tplc="E7B21674">
      <w:start w:val="4"/>
      <w:numFmt w:val="bullet"/>
      <w:lvlText w:val="-"/>
      <w:lvlJc w:val="left"/>
      <w:pPr>
        <w:ind w:left="717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4">
    <w:nsid w:val="0C7C20BD"/>
    <w:multiLevelType w:val="hybridMultilevel"/>
    <w:tmpl w:val="36F49BCC"/>
    <w:lvl w:ilvl="0" w:tplc="4CD01FA6">
      <w:start w:val="1"/>
      <w:numFmt w:val="bullet"/>
      <w:pStyle w:val="List2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0D716AF4"/>
    <w:multiLevelType w:val="hybridMultilevel"/>
    <w:tmpl w:val="C6600B72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D8E2058"/>
    <w:multiLevelType w:val="hybridMultilevel"/>
    <w:tmpl w:val="6EBA2E0C"/>
    <w:lvl w:ilvl="0" w:tplc="AED82FCE">
      <w:start w:val="1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>
    <w:nsid w:val="0E5C0D33"/>
    <w:multiLevelType w:val="hybridMultilevel"/>
    <w:tmpl w:val="0A9C5EA6"/>
    <w:lvl w:ilvl="0" w:tplc="0402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0217FC3"/>
    <w:multiLevelType w:val="hybridMultilevel"/>
    <w:tmpl w:val="63BE0318"/>
    <w:lvl w:ilvl="0" w:tplc="0402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37B1C99"/>
    <w:multiLevelType w:val="hybridMultilevel"/>
    <w:tmpl w:val="393E48CE"/>
    <w:lvl w:ilvl="0" w:tplc="86A63230">
      <w:start w:val="1"/>
      <w:numFmt w:val="bullet"/>
      <w:pStyle w:val="GOVBullet1"/>
      <w:lvlText w:val=""/>
      <w:lvlJc w:val="left"/>
      <w:pPr>
        <w:tabs>
          <w:tab w:val="num" w:pos="1771"/>
        </w:tabs>
        <w:ind w:left="1884" w:hanging="604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2360"/>
        </w:tabs>
        <w:ind w:left="23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3080"/>
        </w:tabs>
        <w:ind w:left="30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800"/>
        </w:tabs>
        <w:ind w:left="38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520"/>
        </w:tabs>
        <w:ind w:left="45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240"/>
        </w:tabs>
        <w:ind w:left="52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960"/>
        </w:tabs>
        <w:ind w:left="59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680"/>
        </w:tabs>
        <w:ind w:left="66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400"/>
        </w:tabs>
        <w:ind w:left="7400" w:hanging="360"/>
      </w:pPr>
      <w:rPr>
        <w:rFonts w:ascii="Wingdings" w:hAnsi="Wingdings" w:hint="default"/>
      </w:rPr>
    </w:lvl>
  </w:abstractNum>
  <w:abstractNum w:abstractNumId="10">
    <w:nsid w:val="13D343C9"/>
    <w:multiLevelType w:val="hybridMultilevel"/>
    <w:tmpl w:val="4D1EDC92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5AB7F4F"/>
    <w:multiLevelType w:val="hybridMultilevel"/>
    <w:tmpl w:val="9B5CAC64"/>
    <w:lvl w:ilvl="0" w:tplc="0402000B">
      <w:start w:val="1"/>
      <w:numFmt w:val="bullet"/>
      <w:lvlText w:val=""/>
      <w:lvlJc w:val="left"/>
      <w:pPr>
        <w:tabs>
          <w:tab w:val="num" w:pos="569"/>
        </w:tabs>
        <w:ind w:left="569" w:hanging="284"/>
      </w:pPr>
      <w:rPr>
        <w:rFonts w:ascii="Wingdings" w:hAnsi="Wingdings" w:hint="default"/>
        <w:sz w:val="24"/>
      </w:rPr>
    </w:lvl>
    <w:lvl w:ilvl="1" w:tplc="04020003">
      <w:start w:val="1"/>
      <w:numFmt w:val="bullet"/>
      <w:lvlText w:val=""/>
      <w:lvlJc w:val="left"/>
      <w:pPr>
        <w:tabs>
          <w:tab w:val="num" w:pos="1004"/>
        </w:tabs>
        <w:ind w:left="1004" w:hanging="284"/>
      </w:pPr>
      <w:rPr>
        <w:rFonts w:ascii="Wingdings" w:hAnsi="Wingdings" w:hint="default"/>
        <w:sz w:val="24"/>
      </w:rPr>
    </w:lvl>
    <w:lvl w:ilvl="2" w:tplc="0402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2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2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2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2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2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2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191B55F9"/>
    <w:multiLevelType w:val="hybridMultilevel"/>
    <w:tmpl w:val="70D2A2C6"/>
    <w:lvl w:ilvl="0" w:tplc="0402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1B82795E"/>
    <w:multiLevelType w:val="hybridMultilevel"/>
    <w:tmpl w:val="B8623B7E"/>
    <w:lvl w:ilvl="0" w:tplc="0402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2EB46E3E"/>
    <w:multiLevelType w:val="hybridMultilevel"/>
    <w:tmpl w:val="04965472"/>
    <w:lvl w:ilvl="0" w:tplc="0402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1605C19"/>
    <w:multiLevelType w:val="hybridMultilevel"/>
    <w:tmpl w:val="77D2180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3D6435"/>
    <w:multiLevelType w:val="hybridMultilevel"/>
    <w:tmpl w:val="337EF200"/>
    <w:lvl w:ilvl="0" w:tplc="1284C432">
      <w:start w:val="2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>
    <w:nsid w:val="3A5E74B3"/>
    <w:multiLevelType w:val="hybridMultilevel"/>
    <w:tmpl w:val="9EEC49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C443AB6"/>
    <w:multiLevelType w:val="multilevel"/>
    <w:tmpl w:val="824AE9BA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pStyle w:val="2"/>
      <w:lvlText w:val="%1.%2."/>
      <w:lvlJc w:val="left"/>
      <w:pPr>
        <w:ind w:left="792" w:hanging="432"/>
      </w:pPr>
    </w:lvl>
    <w:lvl w:ilvl="2">
      <w:start w:val="1"/>
      <w:numFmt w:val="decimal"/>
      <w:pStyle w:val="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3DB16654"/>
    <w:multiLevelType w:val="hybridMultilevel"/>
    <w:tmpl w:val="CB680336"/>
    <w:lvl w:ilvl="0" w:tplc="040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F777D66"/>
    <w:multiLevelType w:val="hybridMultilevel"/>
    <w:tmpl w:val="AC76953C"/>
    <w:lvl w:ilvl="0" w:tplc="0402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2000B">
      <w:start w:val="1"/>
      <w:numFmt w:val="bullet"/>
      <w:lvlText w:val=""/>
      <w:lvlJc w:val="left"/>
      <w:pPr>
        <w:ind w:left="244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>
    <w:nsid w:val="4673710B"/>
    <w:multiLevelType w:val="hybridMultilevel"/>
    <w:tmpl w:val="27320AD0"/>
    <w:lvl w:ilvl="0" w:tplc="0402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20D7873"/>
    <w:multiLevelType w:val="hybridMultilevel"/>
    <w:tmpl w:val="5626654E"/>
    <w:lvl w:ilvl="0" w:tplc="0402000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6EC6F7F"/>
    <w:multiLevelType w:val="hybridMultilevel"/>
    <w:tmpl w:val="77D2180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245081"/>
    <w:multiLevelType w:val="hybridMultilevel"/>
    <w:tmpl w:val="082AB772"/>
    <w:lvl w:ilvl="0" w:tplc="AC92138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AB4127"/>
    <w:multiLevelType w:val="hybridMultilevel"/>
    <w:tmpl w:val="48A68782"/>
    <w:lvl w:ilvl="0" w:tplc="A19C776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cs="Times New Roman" w:hint="default"/>
        <w:color w:val="auto"/>
        <w:sz w:val="28"/>
        <w:szCs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9C5131B"/>
    <w:multiLevelType w:val="hybridMultilevel"/>
    <w:tmpl w:val="55DEA01C"/>
    <w:lvl w:ilvl="0" w:tplc="E9BA492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05B56C6"/>
    <w:multiLevelType w:val="hybridMultilevel"/>
    <w:tmpl w:val="6BE47938"/>
    <w:lvl w:ilvl="0" w:tplc="0402000F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1D15F72"/>
    <w:multiLevelType w:val="hybridMultilevel"/>
    <w:tmpl w:val="AC7E06E0"/>
    <w:lvl w:ilvl="0" w:tplc="0402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65EC5469"/>
    <w:multiLevelType w:val="hybridMultilevel"/>
    <w:tmpl w:val="1F52EE58"/>
    <w:lvl w:ilvl="0" w:tplc="7A26A262">
      <w:start w:val="1"/>
      <w:numFmt w:val="bullet"/>
      <w:lvlText w:val=""/>
      <w:lvlJc w:val="left"/>
      <w:pPr>
        <w:ind w:left="1495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6A453518"/>
    <w:multiLevelType w:val="hybridMultilevel"/>
    <w:tmpl w:val="270EABE4"/>
    <w:lvl w:ilvl="0" w:tplc="E9BA492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0B11EB"/>
    <w:multiLevelType w:val="hybridMultilevel"/>
    <w:tmpl w:val="D1F67EA4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C064A6"/>
    <w:multiLevelType w:val="hybridMultilevel"/>
    <w:tmpl w:val="E80EE534"/>
    <w:lvl w:ilvl="0" w:tplc="FFFFFFFF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3">
    <w:nsid w:val="70496FED"/>
    <w:multiLevelType w:val="hybridMultilevel"/>
    <w:tmpl w:val="2C1209B8"/>
    <w:lvl w:ilvl="0" w:tplc="0402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74122A33"/>
    <w:multiLevelType w:val="hybridMultilevel"/>
    <w:tmpl w:val="230CFDD2"/>
    <w:lvl w:ilvl="0" w:tplc="38E65330">
      <w:start w:val="1"/>
      <w:numFmt w:val="bullet"/>
      <w:pStyle w:val="List1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FE00E352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 w:tplc="0402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5">
    <w:nsid w:val="74B74EF4"/>
    <w:multiLevelType w:val="hybridMultilevel"/>
    <w:tmpl w:val="6FC44FD4"/>
    <w:lvl w:ilvl="0" w:tplc="0402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77D85EF4"/>
    <w:multiLevelType w:val="hybridMultilevel"/>
    <w:tmpl w:val="EE3AA576"/>
    <w:lvl w:ilvl="0" w:tplc="2E6074F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99E7547"/>
    <w:multiLevelType w:val="hybridMultilevel"/>
    <w:tmpl w:val="401AB052"/>
    <w:lvl w:ilvl="0" w:tplc="0402000B">
      <w:start w:val="1"/>
      <w:numFmt w:val="bullet"/>
      <w:lvlText w:val=""/>
      <w:lvlJc w:val="left"/>
      <w:pPr>
        <w:ind w:left="1353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8">
    <w:nsid w:val="79C07CB1"/>
    <w:multiLevelType w:val="hybridMultilevel"/>
    <w:tmpl w:val="A76680B8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34"/>
  </w:num>
  <w:num w:numId="3">
    <w:abstractNumId w:val="4"/>
  </w:num>
  <w:num w:numId="4">
    <w:abstractNumId w:val="9"/>
  </w:num>
  <w:num w:numId="5">
    <w:abstractNumId w:val="0"/>
  </w:num>
  <w:num w:numId="6">
    <w:abstractNumId w:val="31"/>
  </w:num>
  <w:num w:numId="7">
    <w:abstractNumId w:val="30"/>
  </w:num>
  <w:num w:numId="8">
    <w:abstractNumId w:val="2"/>
  </w:num>
  <w:num w:numId="9">
    <w:abstractNumId w:val="26"/>
  </w:num>
  <w:num w:numId="10">
    <w:abstractNumId w:val="29"/>
  </w:num>
  <w:num w:numId="11">
    <w:abstractNumId w:val="22"/>
  </w:num>
  <w:num w:numId="12">
    <w:abstractNumId w:val="27"/>
  </w:num>
  <w:num w:numId="13">
    <w:abstractNumId w:val="36"/>
  </w:num>
  <w:num w:numId="14">
    <w:abstractNumId w:val="32"/>
  </w:num>
  <w:num w:numId="15">
    <w:abstractNumId w:val="11"/>
  </w:num>
  <w:num w:numId="16">
    <w:abstractNumId w:val="13"/>
  </w:num>
  <w:num w:numId="17">
    <w:abstractNumId w:val="20"/>
  </w:num>
  <w:num w:numId="18">
    <w:abstractNumId w:val="10"/>
  </w:num>
  <w:num w:numId="19">
    <w:abstractNumId w:val="5"/>
  </w:num>
  <w:num w:numId="20">
    <w:abstractNumId w:val="19"/>
  </w:num>
  <w:num w:numId="21">
    <w:abstractNumId w:val="16"/>
  </w:num>
  <w:num w:numId="22">
    <w:abstractNumId w:val="37"/>
  </w:num>
  <w:num w:numId="23">
    <w:abstractNumId w:val="7"/>
  </w:num>
  <w:num w:numId="24">
    <w:abstractNumId w:val="3"/>
  </w:num>
  <w:num w:numId="25">
    <w:abstractNumId w:val="28"/>
  </w:num>
  <w:num w:numId="26">
    <w:abstractNumId w:val="24"/>
  </w:num>
  <w:num w:numId="27">
    <w:abstractNumId w:val="6"/>
  </w:num>
  <w:num w:numId="28">
    <w:abstractNumId w:val="12"/>
  </w:num>
  <w:num w:numId="29">
    <w:abstractNumId w:val="35"/>
  </w:num>
  <w:num w:numId="30">
    <w:abstractNumId w:val="14"/>
  </w:num>
  <w:num w:numId="31">
    <w:abstractNumId w:val="33"/>
  </w:num>
  <w:num w:numId="32">
    <w:abstractNumId w:val="8"/>
  </w:num>
  <w:num w:numId="33">
    <w:abstractNumId w:val="15"/>
  </w:num>
  <w:num w:numId="34">
    <w:abstractNumId w:val="23"/>
  </w:num>
  <w:num w:numId="35">
    <w:abstractNumId w:val="21"/>
  </w:num>
  <w:num w:numId="36">
    <w:abstractNumId w:val="25"/>
  </w:num>
  <w:num w:numId="37">
    <w:abstractNumId w:val="17"/>
  </w:num>
  <w:num w:numId="38">
    <w:abstractNumId w:val="38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0"/>
    <w:footnote w:id="1"/>
    <w:footnote w:id="2"/>
  </w:footnotePr>
  <w:endnotePr>
    <w:endnote w:id="0"/>
    <w:endnote w:id="1"/>
    <w:endnote w:id="2"/>
  </w:endnotePr>
  <w:compat/>
  <w:rsids>
    <w:rsidRoot w:val="00B77E01"/>
    <w:rsid w:val="0000222A"/>
    <w:rsid w:val="000075C2"/>
    <w:rsid w:val="000168DD"/>
    <w:rsid w:val="00020B55"/>
    <w:rsid w:val="00027533"/>
    <w:rsid w:val="000330B9"/>
    <w:rsid w:val="00034236"/>
    <w:rsid w:val="0005168C"/>
    <w:rsid w:val="00053F6D"/>
    <w:rsid w:val="00055112"/>
    <w:rsid w:val="0005645D"/>
    <w:rsid w:val="00063F73"/>
    <w:rsid w:val="000653BD"/>
    <w:rsid w:val="00071047"/>
    <w:rsid w:val="000818D4"/>
    <w:rsid w:val="00090A2C"/>
    <w:rsid w:val="000A3183"/>
    <w:rsid w:val="000A5830"/>
    <w:rsid w:val="000B3178"/>
    <w:rsid w:val="000B4BC9"/>
    <w:rsid w:val="000C500E"/>
    <w:rsid w:val="000D2AC0"/>
    <w:rsid w:val="000D338D"/>
    <w:rsid w:val="000D7CCF"/>
    <w:rsid w:val="000E0CBE"/>
    <w:rsid w:val="000E453A"/>
    <w:rsid w:val="000E7F5B"/>
    <w:rsid w:val="000F47F9"/>
    <w:rsid w:val="000F6D81"/>
    <w:rsid w:val="00100721"/>
    <w:rsid w:val="00101C75"/>
    <w:rsid w:val="00102CF3"/>
    <w:rsid w:val="00114A59"/>
    <w:rsid w:val="00115E92"/>
    <w:rsid w:val="00133D2E"/>
    <w:rsid w:val="00134993"/>
    <w:rsid w:val="001359D2"/>
    <w:rsid w:val="00142331"/>
    <w:rsid w:val="001477B7"/>
    <w:rsid w:val="00147E37"/>
    <w:rsid w:val="00150CC0"/>
    <w:rsid w:val="00153BB3"/>
    <w:rsid w:val="00155748"/>
    <w:rsid w:val="00156DE3"/>
    <w:rsid w:val="0016051D"/>
    <w:rsid w:val="0016445F"/>
    <w:rsid w:val="001670E7"/>
    <w:rsid w:val="001708BF"/>
    <w:rsid w:val="00172D7F"/>
    <w:rsid w:val="00175729"/>
    <w:rsid w:val="00176EB3"/>
    <w:rsid w:val="001875D0"/>
    <w:rsid w:val="00195C50"/>
    <w:rsid w:val="001A09E2"/>
    <w:rsid w:val="001A27C3"/>
    <w:rsid w:val="001A38CF"/>
    <w:rsid w:val="001A4503"/>
    <w:rsid w:val="001A5490"/>
    <w:rsid w:val="001A5D65"/>
    <w:rsid w:val="001A7382"/>
    <w:rsid w:val="001B184D"/>
    <w:rsid w:val="001B7A8F"/>
    <w:rsid w:val="001D37B6"/>
    <w:rsid w:val="001D4300"/>
    <w:rsid w:val="001F617B"/>
    <w:rsid w:val="001F71C7"/>
    <w:rsid w:val="00201729"/>
    <w:rsid w:val="00202376"/>
    <w:rsid w:val="00202EA6"/>
    <w:rsid w:val="002067D7"/>
    <w:rsid w:val="002070AB"/>
    <w:rsid w:val="00211716"/>
    <w:rsid w:val="002170EB"/>
    <w:rsid w:val="0022105F"/>
    <w:rsid w:val="00221F36"/>
    <w:rsid w:val="0022334D"/>
    <w:rsid w:val="00225DE6"/>
    <w:rsid w:val="00234838"/>
    <w:rsid w:val="002361E4"/>
    <w:rsid w:val="00244FAB"/>
    <w:rsid w:val="002520AD"/>
    <w:rsid w:val="002546A8"/>
    <w:rsid w:val="0025600E"/>
    <w:rsid w:val="00256B33"/>
    <w:rsid w:val="00265CF3"/>
    <w:rsid w:val="0027040B"/>
    <w:rsid w:val="002726BC"/>
    <w:rsid w:val="00273575"/>
    <w:rsid w:val="002754A5"/>
    <w:rsid w:val="0028185B"/>
    <w:rsid w:val="00284433"/>
    <w:rsid w:val="00285652"/>
    <w:rsid w:val="002900A3"/>
    <w:rsid w:val="002900FD"/>
    <w:rsid w:val="00292A54"/>
    <w:rsid w:val="00295760"/>
    <w:rsid w:val="002A052E"/>
    <w:rsid w:val="002A63F8"/>
    <w:rsid w:val="002A675D"/>
    <w:rsid w:val="002A7120"/>
    <w:rsid w:val="002B1150"/>
    <w:rsid w:val="002B3A0A"/>
    <w:rsid w:val="002B5F24"/>
    <w:rsid w:val="002C472C"/>
    <w:rsid w:val="002D3BB7"/>
    <w:rsid w:val="002D41AC"/>
    <w:rsid w:val="002D53CE"/>
    <w:rsid w:val="002D5691"/>
    <w:rsid w:val="002E6AA5"/>
    <w:rsid w:val="002E71A1"/>
    <w:rsid w:val="002F4F7B"/>
    <w:rsid w:val="003005BF"/>
    <w:rsid w:val="00303624"/>
    <w:rsid w:val="00307753"/>
    <w:rsid w:val="00331D94"/>
    <w:rsid w:val="00333C21"/>
    <w:rsid w:val="00334006"/>
    <w:rsid w:val="00335796"/>
    <w:rsid w:val="003361C3"/>
    <w:rsid w:val="00343C54"/>
    <w:rsid w:val="0034689E"/>
    <w:rsid w:val="003573FF"/>
    <w:rsid w:val="0036154B"/>
    <w:rsid w:val="003616CE"/>
    <w:rsid w:val="00370CD0"/>
    <w:rsid w:val="0037338B"/>
    <w:rsid w:val="00375A56"/>
    <w:rsid w:val="00376667"/>
    <w:rsid w:val="00380174"/>
    <w:rsid w:val="0039501B"/>
    <w:rsid w:val="00395280"/>
    <w:rsid w:val="0039585A"/>
    <w:rsid w:val="00395DF2"/>
    <w:rsid w:val="003A03B7"/>
    <w:rsid w:val="003A51A0"/>
    <w:rsid w:val="003A53BB"/>
    <w:rsid w:val="003A7D04"/>
    <w:rsid w:val="003B1223"/>
    <w:rsid w:val="003B15AB"/>
    <w:rsid w:val="003B15B9"/>
    <w:rsid w:val="003B76BE"/>
    <w:rsid w:val="003C2D47"/>
    <w:rsid w:val="003D6287"/>
    <w:rsid w:val="003D722C"/>
    <w:rsid w:val="003E0311"/>
    <w:rsid w:val="003E0750"/>
    <w:rsid w:val="003E5345"/>
    <w:rsid w:val="003F4758"/>
    <w:rsid w:val="0041306F"/>
    <w:rsid w:val="00420B8E"/>
    <w:rsid w:val="00422F6D"/>
    <w:rsid w:val="00424F51"/>
    <w:rsid w:val="00426E58"/>
    <w:rsid w:val="004344E1"/>
    <w:rsid w:val="00435733"/>
    <w:rsid w:val="00436F82"/>
    <w:rsid w:val="00441FC3"/>
    <w:rsid w:val="00450798"/>
    <w:rsid w:val="00450D61"/>
    <w:rsid w:val="0045785F"/>
    <w:rsid w:val="00457E7D"/>
    <w:rsid w:val="0046487D"/>
    <w:rsid w:val="00467143"/>
    <w:rsid w:val="00467E1A"/>
    <w:rsid w:val="00474588"/>
    <w:rsid w:val="00476B38"/>
    <w:rsid w:val="0048149D"/>
    <w:rsid w:val="00483D49"/>
    <w:rsid w:val="00487E95"/>
    <w:rsid w:val="00490464"/>
    <w:rsid w:val="00492D6B"/>
    <w:rsid w:val="00495F74"/>
    <w:rsid w:val="004B1849"/>
    <w:rsid w:val="004B3C66"/>
    <w:rsid w:val="004B406C"/>
    <w:rsid w:val="004C018B"/>
    <w:rsid w:val="004C1401"/>
    <w:rsid w:val="004C1F84"/>
    <w:rsid w:val="004D1D35"/>
    <w:rsid w:val="004D2C45"/>
    <w:rsid w:val="004D35E0"/>
    <w:rsid w:val="004E3B4F"/>
    <w:rsid w:val="004E5C5F"/>
    <w:rsid w:val="004F13B7"/>
    <w:rsid w:val="004F3A30"/>
    <w:rsid w:val="004F40AB"/>
    <w:rsid w:val="004F662E"/>
    <w:rsid w:val="00500346"/>
    <w:rsid w:val="00502817"/>
    <w:rsid w:val="00511F8D"/>
    <w:rsid w:val="00515252"/>
    <w:rsid w:val="005156D6"/>
    <w:rsid w:val="005249B3"/>
    <w:rsid w:val="00530B94"/>
    <w:rsid w:val="00534F38"/>
    <w:rsid w:val="00536022"/>
    <w:rsid w:val="00541B50"/>
    <w:rsid w:val="00544856"/>
    <w:rsid w:val="00551D9C"/>
    <w:rsid w:val="00554AE5"/>
    <w:rsid w:val="00561A91"/>
    <w:rsid w:val="005652ED"/>
    <w:rsid w:val="00571948"/>
    <w:rsid w:val="005807C2"/>
    <w:rsid w:val="00582E4C"/>
    <w:rsid w:val="0059110D"/>
    <w:rsid w:val="005931DD"/>
    <w:rsid w:val="0059613A"/>
    <w:rsid w:val="005A027B"/>
    <w:rsid w:val="005A3C33"/>
    <w:rsid w:val="005A5B9E"/>
    <w:rsid w:val="005A7B1A"/>
    <w:rsid w:val="005C568E"/>
    <w:rsid w:val="005C63E6"/>
    <w:rsid w:val="005D5C26"/>
    <w:rsid w:val="005D6A20"/>
    <w:rsid w:val="005E1D1B"/>
    <w:rsid w:val="005E439E"/>
    <w:rsid w:val="005E6835"/>
    <w:rsid w:val="005F1538"/>
    <w:rsid w:val="005F39AB"/>
    <w:rsid w:val="005F48BE"/>
    <w:rsid w:val="00607D5D"/>
    <w:rsid w:val="00613F0D"/>
    <w:rsid w:val="00620613"/>
    <w:rsid w:val="0063399B"/>
    <w:rsid w:val="00637C24"/>
    <w:rsid w:val="00640145"/>
    <w:rsid w:val="00644643"/>
    <w:rsid w:val="006472A3"/>
    <w:rsid w:val="00650CA9"/>
    <w:rsid w:val="00660F0C"/>
    <w:rsid w:val="00677E3B"/>
    <w:rsid w:val="006815CA"/>
    <w:rsid w:val="00690266"/>
    <w:rsid w:val="006A2751"/>
    <w:rsid w:val="006A70FE"/>
    <w:rsid w:val="006B442A"/>
    <w:rsid w:val="006C1B06"/>
    <w:rsid w:val="006C4745"/>
    <w:rsid w:val="006C6407"/>
    <w:rsid w:val="006D4CED"/>
    <w:rsid w:val="006E074F"/>
    <w:rsid w:val="006E5AE3"/>
    <w:rsid w:val="006F079E"/>
    <w:rsid w:val="006F2A02"/>
    <w:rsid w:val="006F7AA3"/>
    <w:rsid w:val="00701399"/>
    <w:rsid w:val="00705602"/>
    <w:rsid w:val="007065FE"/>
    <w:rsid w:val="0071167E"/>
    <w:rsid w:val="007120C8"/>
    <w:rsid w:val="007138E6"/>
    <w:rsid w:val="00714857"/>
    <w:rsid w:val="00723B4D"/>
    <w:rsid w:val="007337DF"/>
    <w:rsid w:val="007352B3"/>
    <w:rsid w:val="00741F7E"/>
    <w:rsid w:val="00743665"/>
    <w:rsid w:val="00745767"/>
    <w:rsid w:val="007527CB"/>
    <w:rsid w:val="00757A0C"/>
    <w:rsid w:val="00760F24"/>
    <w:rsid w:val="0076624B"/>
    <w:rsid w:val="0077022A"/>
    <w:rsid w:val="0077078E"/>
    <w:rsid w:val="0077100C"/>
    <w:rsid w:val="00771282"/>
    <w:rsid w:val="00776759"/>
    <w:rsid w:val="00780772"/>
    <w:rsid w:val="00781909"/>
    <w:rsid w:val="0078680E"/>
    <w:rsid w:val="007877E5"/>
    <w:rsid w:val="007915CD"/>
    <w:rsid w:val="0079337A"/>
    <w:rsid w:val="007945B8"/>
    <w:rsid w:val="00797624"/>
    <w:rsid w:val="007A13F5"/>
    <w:rsid w:val="007A21E7"/>
    <w:rsid w:val="007B0D1A"/>
    <w:rsid w:val="007B5D40"/>
    <w:rsid w:val="007B71F0"/>
    <w:rsid w:val="007B7AC2"/>
    <w:rsid w:val="007C231B"/>
    <w:rsid w:val="007C68E2"/>
    <w:rsid w:val="007D18EB"/>
    <w:rsid w:val="007D2C42"/>
    <w:rsid w:val="007D7F1F"/>
    <w:rsid w:val="007E0D73"/>
    <w:rsid w:val="007E0F7A"/>
    <w:rsid w:val="007E10E4"/>
    <w:rsid w:val="007F3855"/>
    <w:rsid w:val="0080550E"/>
    <w:rsid w:val="00813BA2"/>
    <w:rsid w:val="00814633"/>
    <w:rsid w:val="0082479C"/>
    <w:rsid w:val="00836285"/>
    <w:rsid w:val="00842691"/>
    <w:rsid w:val="00847AC0"/>
    <w:rsid w:val="008563DB"/>
    <w:rsid w:val="00857A09"/>
    <w:rsid w:val="00857BED"/>
    <w:rsid w:val="00870ADC"/>
    <w:rsid w:val="00873845"/>
    <w:rsid w:val="008771A6"/>
    <w:rsid w:val="00880C9A"/>
    <w:rsid w:val="00880F78"/>
    <w:rsid w:val="00881016"/>
    <w:rsid w:val="00886CFC"/>
    <w:rsid w:val="00887115"/>
    <w:rsid w:val="00887F2E"/>
    <w:rsid w:val="00887F73"/>
    <w:rsid w:val="00890FF8"/>
    <w:rsid w:val="00892CB7"/>
    <w:rsid w:val="00894F4E"/>
    <w:rsid w:val="00896AE3"/>
    <w:rsid w:val="008A49D2"/>
    <w:rsid w:val="008B08F2"/>
    <w:rsid w:val="008B148C"/>
    <w:rsid w:val="008B438C"/>
    <w:rsid w:val="008B55A2"/>
    <w:rsid w:val="008C07BE"/>
    <w:rsid w:val="008C7BA1"/>
    <w:rsid w:val="008D0500"/>
    <w:rsid w:val="008D09C3"/>
    <w:rsid w:val="008D22EC"/>
    <w:rsid w:val="008E3AA8"/>
    <w:rsid w:val="008E5542"/>
    <w:rsid w:val="008F1611"/>
    <w:rsid w:val="008F20D4"/>
    <w:rsid w:val="008F30A0"/>
    <w:rsid w:val="009159B0"/>
    <w:rsid w:val="00920992"/>
    <w:rsid w:val="009250AB"/>
    <w:rsid w:val="00935351"/>
    <w:rsid w:val="009462C2"/>
    <w:rsid w:val="00946B7D"/>
    <w:rsid w:val="00946F9D"/>
    <w:rsid w:val="00955372"/>
    <w:rsid w:val="00961724"/>
    <w:rsid w:val="00967894"/>
    <w:rsid w:val="00973AD1"/>
    <w:rsid w:val="00974C47"/>
    <w:rsid w:val="00975832"/>
    <w:rsid w:val="00977EC8"/>
    <w:rsid w:val="009870FA"/>
    <w:rsid w:val="009913EE"/>
    <w:rsid w:val="00993343"/>
    <w:rsid w:val="00995399"/>
    <w:rsid w:val="00997EBC"/>
    <w:rsid w:val="009A0A2D"/>
    <w:rsid w:val="009A4599"/>
    <w:rsid w:val="009A71D6"/>
    <w:rsid w:val="009B26CC"/>
    <w:rsid w:val="009B29B6"/>
    <w:rsid w:val="009B5C0E"/>
    <w:rsid w:val="009D297B"/>
    <w:rsid w:val="009D3EC8"/>
    <w:rsid w:val="009D469D"/>
    <w:rsid w:val="009F0459"/>
    <w:rsid w:val="009F6AFA"/>
    <w:rsid w:val="00A03C64"/>
    <w:rsid w:val="00A03CBF"/>
    <w:rsid w:val="00A160CA"/>
    <w:rsid w:val="00A161EA"/>
    <w:rsid w:val="00A30451"/>
    <w:rsid w:val="00A3073A"/>
    <w:rsid w:val="00A335FD"/>
    <w:rsid w:val="00A37C76"/>
    <w:rsid w:val="00A425FF"/>
    <w:rsid w:val="00A52FEB"/>
    <w:rsid w:val="00A532EC"/>
    <w:rsid w:val="00A53F7B"/>
    <w:rsid w:val="00A5437C"/>
    <w:rsid w:val="00A62012"/>
    <w:rsid w:val="00A67D30"/>
    <w:rsid w:val="00A83DF8"/>
    <w:rsid w:val="00A84DA3"/>
    <w:rsid w:val="00A85758"/>
    <w:rsid w:val="00A90536"/>
    <w:rsid w:val="00A9090C"/>
    <w:rsid w:val="00AA02B3"/>
    <w:rsid w:val="00AA3560"/>
    <w:rsid w:val="00AA4404"/>
    <w:rsid w:val="00AA4881"/>
    <w:rsid w:val="00AA70D3"/>
    <w:rsid w:val="00AA7AC9"/>
    <w:rsid w:val="00AB176B"/>
    <w:rsid w:val="00AB1BA2"/>
    <w:rsid w:val="00AC3348"/>
    <w:rsid w:val="00AD2974"/>
    <w:rsid w:val="00AE1189"/>
    <w:rsid w:val="00AF7B40"/>
    <w:rsid w:val="00B05089"/>
    <w:rsid w:val="00B10C72"/>
    <w:rsid w:val="00B21753"/>
    <w:rsid w:val="00B26104"/>
    <w:rsid w:val="00B262EC"/>
    <w:rsid w:val="00B27A0C"/>
    <w:rsid w:val="00B40372"/>
    <w:rsid w:val="00B42907"/>
    <w:rsid w:val="00B43474"/>
    <w:rsid w:val="00B43CAA"/>
    <w:rsid w:val="00B50C3D"/>
    <w:rsid w:val="00B52F18"/>
    <w:rsid w:val="00B531E9"/>
    <w:rsid w:val="00B67BED"/>
    <w:rsid w:val="00B76153"/>
    <w:rsid w:val="00B764A7"/>
    <w:rsid w:val="00B77E01"/>
    <w:rsid w:val="00B909D2"/>
    <w:rsid w:val="00B91C89"/>
    <w:rsid w:val="00B93859"/>
    <w:rsid w:val="00B944C1"/>
    <w:rsid w:val="00BA5D34"/>
    <w:rsid w:val="00BB2BCC"/>
    <w:rsid w:val="00BB4516"/>
    <w:rsid w:val="00BC1D61"/>
    <w:rsid w:val="00BC4D2C"/>
    <w:rsid w:val="00BD2318"/>
    <w:rsid w:val="00BD5ACC"/>
    <w:rsid w:val="00BF5269"/>
    <w:rsid w:val="00BF5458"/>
    <w:rsid w:val="00C14AD6"/>
    <w:rsid w:val="00C157B8"/>
    <w:rsid w:val="00C17009"/>
    <w:rsid w:val="00C229C1"/>
    <w:rsid w:val="00C3043D"/>
    <w:rsid w:val="00C322B4"/>
    <w:rsid w:val="00C352F7"/>
    <w:rsid w:val="00C40F01"/>
    <w:rsid w:val="00C42DA5"/>
    <w:rsid w:val="00C46D57"/>
    <w:rsid w:val="00C52DD2"/>
    <w:rsid w:val="00C52E46"/>
    <w:rsid w:val="00C54660"/>
    <w:rsid w:val="00C57542"/>
    <w:rsid w:val="00C60EFA"/>
    <w:rsid w:val="00C65040"/>
    <w:rsid w:val="00C662BE"/>
    <w:rsid w:val="00C7261E"/>
    <w:rsid w:val="00C73E8B"/>
    <w:rsid w:val="00C7474B"/>
    <w:rsid w:val="00C763FA"/>
    <w:rsid w:val="00C823C6"/>
    <w:rsid w:val="00C82A75"/>
    <w:rsid w:val="00C9198B"/>
    <w:rsid w:val="00CA1195"/>
    <w:rsid w:val="00CA1A59"/>
    <w:rsid w:val="00CA327C"/>
    <w:rsid w:val="00CD455D"/>
    <w:rsid w:val="00CE282E"/>
    <w:rsid w:val="00CE3806"/>
    <w:rsid w:val="00CE53AF"/>
    <w:rsid w:val="00CE63EC"/>
    <w:rsid w:val="00CE7E2C"/>
    <w:rsid w:val="00D0217D"/>
    <w:rsid w:val="00D054B2"/>
    <w:rsid w:val="00D061AD"/>
    <w:rsid w:val="00D06B42"/>
    <w:rsid w:val="00D11F3E"/>
    <w:rsid w:val="00D12068"/>
    <w:rsid w:val="00D14B21"/>
    <w:rsid w:val="00D16D81"/>
    <w:rsid w:val="00D208A6"/>
    <w:rsid w:val="00D21450"/>
    <w:rsid w:val="00D24E5F"/>
    <w:rsid w:val="00D25915"/>
    <w:rsid w:val="00D311A7"/>
    <w:rsid w:val="00D31255"/>
    <w:rsid w:val="00D32E99"/>
    <w:rsid w:val="00D37DAB"/>
    <w:rsid w:val="00D42670"/>
    <w:rsid w:val="00D47074"/>
    <w:rsid w:val="00D50709"/>
    <w:rsid w:val="00D54164"/>
    <w:rsid w:val="00D54F58"/>
    <w:rsid w:val="00D563AD"/>
    <w:rsid w:val="00D569A3"/>
    <w:rsid w:val="00D60669"/>
    <w:rsid w:val="00D60789"/>
    <w:rsid w:val="00D6743B"/>
    <w:rsid w:val="00D74706"/>
    <w:rsid w:val="00D75C37"/>
    <w:rsid w:val="00D80755"/>
    <w:rsid w:val="00D81C0F"/>
    <w:rsid w:val="00D87E1D"/>
    <w:rsid w:val="00D93014"/>
    <w:rsid w:val="00D96AC6"/>
    <w:rsid w:val="00D96CB8"/>
    <w:rsid w:val="00D97FF1"/>
    <w:rsid w:val="00DA227E"/>
    <w:rsid w:val="00DA3B24"/>
    <w:rsid w:val="00DB147E"/>
    <w:rsid w:val="00DB39BA"/>
    <w:rsid w:val="00DB5A01"/>
    <w:rsid w:val="00DB5D20"/>
    <w:rsid w:val="00DC0265"/>
    <w:rsid w:val="00DC122D"/>
    <w:rsid w:val="00DC45AB"/>
    <w:rsid w:val="00DC4B2E"/>
    <w:rsid w:val="00DD052F"/>
    <w:rsid w:val="00DD3D83"/>
    <w:rsid w:val="00DD660E"/>
    <w:rsid w:val="00DE3367"/>
    <w:rsid w:val="00DE6D4B"/>
    <w:rsid w:val="00DF598F"/>
    <w:rsid w:val="00DF607A"/>
    <w:rsid w:val="00E01681"/>
    <w:rsid w:val="00E04C85"/>
    <w:rsid w:val="00E054F5"/>
    <w:rsid w:val="00E102E9"/>
    <w:rsid w:val="00E1506F"/>
    <w:rsid w:val="00E2010E"/>
    <w:rsid w:val="00E20362"/>
    <w:rsid w:val="00E218D6"/>
    <w:rsid w:val="00E22875"/>
    <w:rsid w:val="00E238E5"/>
    <w:rsid w:val="00E3035E"/>
    <w:rsid w:val="00E4670C"/>
    <w:rsid w:val="00E50DDB"/>
    <w:rsid w:val="00E53BAD"/>
    <w:rsid w:val="00E615AD"/>
    <w:rsid w:val="00E91AF4"/>
    <w:rsid w:val="00E948CC"/>
    <w:rsid w:val="00EA2007"/>
    <w:rsid w:val="00EA42E2"/>
    <w:rsid w:val="00EA4A63"/>
    <w:rsid w:val="00EA53E5"/>
    <w:rsid w:val="00EA5943"/>
    <w:rsid w:val="00EB0D5E"/>
    <w:rsid w:val="00EB2421"/>
    <w:rsid w:val="00EB2A41"/>
    <w:rsid w:val="00EB3CF2"/>
    <w:rsid w:val="00EB5941"/>
    <w:rsid w:val="00EC28EC"/>
    <w:rsid w:val="00EC5414"/>
    <w:rsid w:val="00ED1C4D"/>
    <w:rsid w:val="00ED1E0C"/>
    <w:rsid w:val="00EE130F"/>
    <w:rsid w:val="00EE24BB"/>
    <w:rsid w:val="00EE4388"/>
    <w:rsid w:val="00EF31B1"/>
    <w:rsid w:val="00EF42EE"/>
    <w:rsid w:val="00EF5CBC"/>
    <w:rsid w:val="00EF69C9"/>
    <w:rsid w:val="00EF6CF2"/>
    <w:rsid w:val="00F00D39"/>
    <w:rsid w:val="00F0110D"/>
    <w:rsid w:val="00F04E8D"/>
    <w:rsid w:val="00F121E1"/>
    <w:rsid w:val="00F1458C"/>
    <w:rsid w:val="00F30AA5"/>
    <w:rsid w:val="00F34DD2"/>
    <w:rsid w:val="00F357DB"/>
    <w:rsid w:val="00F35A4E"/>
    <w:rsid w:val="00F361AB"/>
    <w:rsid w:val="00F43D12"/>
    <w:rsid w:val="00F479BA"/>
    <w:rsid w:val="00F5677F"/>
    <w:rsid w:val="00F56783"/>
    <w:rsid w:val="00F70142"/>
    <w:rsid w:val="00F74652"/>
    <w:rsid w:val="00F828AA"/>
    <w:rsid w:val="00F83D4C"/>
    <w:rsid w:val="00F86B28"/>
    <w:rsid w:val="00F90639"/>
    <w:rsid w:val="00F9785A"/>
    <w:rsid w:val="00FA030D"/>
    <w:rsid w:val="00FA06C5"/>
    <w:rsid w:val="00FA0A17"/>
    <w:rsid w:val="00FA3AB7"/>
    <w:rsid w:val="00FA488E"/>
    <w:rsid w:val="00FA48BC"/>
    <w:rsid w:val="00FA6CE4"/>
    <w:rsid w:val="00FB4A7D"/>
    <w:rsid w:val="00FC01F0"/>
    <w:rsid w:val="00FC3305"/>
    <w:rsid w:val="00FC3622"/>
    <w:rsid w:val="00FC65A2"/>
    <w:rsid w:val="00FD3E29"/>
    <w:rsid w:val="00FE1634"/>
    <w:rsid w:val="00FE32DD"/>
    <w:rsid w:val="00FE782B"/>
    <w:rsid w:val="00FE78BD"/>
    <w:rsid w:val="00FF43B5"/>
    <w:rsid w:val="00FF6371"/>
    <w:rsid w:val="2346A1A6"/>
    <w:rsid w:val="34376006"/>
    <w:rsid w:val="7F7387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34006"/>
    <w:pPr>
      <w:spacing w:after="0" w:line="240" w:lineRule="auto"/>
      <w:ind w:firstLine="357"/>
      <w:jc w:val="both"/>
    </w:pPr>
    <w:rPr>
      <w:rFonts w:ascii="Times New Roman" w:hAnsi="Times New Roman"/>
      <w:sz w:val="28"/>
    </w:rPr>
  </w:style>
  <w:style w:type="paragraph" w:styleId="1">
    <w:name w:val="heading 1"/>
    <w:basedOn w:val="a0"/>
    <w:next w:val="2"/>
    <w:link w:val="10"/>
    <w:uiPriority w:val="9"/>
    <w:qFormat/>
    <w:rsid w:val="00DE6D4B"/>
    <w:pPr>
      <w:numPr>
        <w:numId w:val="1"/>
      </w:numPr>
      <w:spacing w:before="100" w:after="200"/>
      <w:ind w:left="357" w:hanging="357"/>
      <w:outlineLvl w:val="0"/>
    </w:pPr>
    <w:rPr>
      <w:rFonts w:cs="Times New Roman"/>
      <w:b/>
      <w:szCs w:val="24"/>
      <w:lang w:val="en-US"/>
    </w:rPr>
  </w:style>
  <w:style w:type="paragraph" w:styleId="2">
    <w:name w:val="heading 2"/>
    <w:basedOn w:val="a0"/>
    <w:next w:val="3"/>
    <w:link w:val="20"/>
    <w:uiPriority w:val="9"/>
    <w:unhideWhenUsed/>
    <w:qFormat/>
    <w:rsid w:val="00DE6D4B"/>
    <w:pPr>
      <w:widowControl w:val="0"/>
      <w:numPr>
        <w:ilvl w:val="1"/>
        <w:numId w:val="1"/>
      </w:numPr>
      <w:spacing w:before="100" w:after="200"/>
      <w:ind w:left="431" w:hanging="431"/>
      <w:outlineLvl w:val="1"/>
    </w:pPr>
    <w:rPr>
      <w:rFonts w:cs="Times New Roman"/>
      <w:b/>
      <w:szCs w:val="24"/>
    </w:rPr>
  </w:style>
  <w:style w:type="paragraph" w:styleId="3">
    <w:name w:val="heading 3"/>
    <w:basedOn w:val="a0"/>
    <w:next w:val="a0"/>
    <w:link w:val="30"/>
    <w:uiPriority w:val="9"/>
    <w:unhideWhenUsed/>
    <w:qFormat/>
    <w:rsid w:val="00DE6D4B"/>
    <w:pPr>
      <w:numPr>
        <w:ilvl w:val="2"/>
        <w:numId w:val="1"/>
      </w:numPr>
      <w:spacing w:before="100" w:after="200"/>
      <w:ind w:left="0" w:firstLine="0"/>
      <w:outlineLvl w:val="2"/>
    </w:pPr>
    <w:rPr>
      <w:rFonts w:cs="Times New Roman"/>
      <w:b/>
      <w:i/>
      <w:szCs w:val="24"/>
      <w:lang w:val="en-US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B9385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FE78BD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B77E01"/>
    <w:pPr>
      <w:ind w:left="720"/>
      <w:contextualSpacing/>
    </w:pPr>
  </w:style>
  <w:style w:type="character" w:customStyle="1" w:styleId="10">
    <w:name w:val="Заглавие 1 Знак"/>
    <w:basedOn w:val="a1"/>
    <w:link w:val="1"/>
    <w:uiPriority w:val="9"/>
    <w:rsid w:val="00DE6D4B"/>
    <w:rPr>
      <w:rFonts w:ascii="Times New Roman" w:hAnsi="Times New Roman" w:cs="Times New Roman"/>
      <w:b/>
      <w:sz w:val="28"/>
      <w:szCs w:val="24"/>
      <w:lang w:val="en-US"/>
    </w:rPr>
  </w:style>
  <w:style w:type="character" w:customStyle="1" w:styleId="20">
    <w:name w:val="Заглавие 2 Знак"/>
    <w:basedOn w:val="a1"/>
    <w:link w:val="2"/>
    <w:uiPriority w:val="9"/>
    <w:rsid w:val="00DE6D4B"/>
    <w:rPr>
      <w:rFonts w:ascii="Times New Roman" w:hAnsi="Times New Roman" w:cs="Times New Roman"/>
      <w:b/>
      <w:sz w:val="28"/>
      <w:szCs w:val="24"/>
    </w:rPr>
  </w:style>
  <w:style w:type="character" w:customStyle="1" w:styleId="30">
    <w:name w:val="Заглавие 3 Знак"/>
    <w:basedOn w:val="a1"/>
    <w:link w:val="3"/>
    <w:uiPriority w:val="9"/>
    <w:rsid w:val="00DE6D4B"/>
    <w:rPr>
      <w:rFonts w:ascii="Times New Roman" w:hAnsi="Times New Roman" w:cs="Times New Roman"/>
      <w:b/>
      <w:i/>
      <w:sz w:val="28"/>
      <w:szCs w:val="24"/>
      <w:lang w:val="en-US"/>
    </w:rPr>
  </w:style>
  <w:style w:type="paragraph" w:customStyle="1" w:styleId="List1">
    <w:name w:val="List1"/>
    <w:basedOn w:val="a4"/>
    <w:link w:val="List1Char"/>
    <w:qFormat/>
    <w:rsid w:val="00F5677F"/>
    <w:pPr>
      <w:numPr>
        <w:numId w:val="2"/>
      </w:numPr>
      <w:spacing w:after="100"/>
      <w:ind w:left="714" w:hanging="357"/>
    </w:pPr>
    <w:rPr>
      <w:lang w:val="en-US"/>
    </w:rPr>
  </w:style>
  <w:style w:type="paragraph" w:customStyle="1" w:styleId="List2">
    <w:name w:val="List2"/>
    <w:basedOn w:val="List1"/>
    <w:link w:val="List2Char"/>
    <w:qFormat/>
    <w:rsid w:val="009F0459"/>
    <w:pPr>
      <w:numPr>
        <w:numId w:val="3"/>
      </w:numPr>
      <w:ind w:left="1077" w:hanging="357"/>
    </w:pPr>
  </w:style>
  <w:style w:type="character" w:customStyle="1" w:styleId="a5">
    <w:name w:val="Списък на абзаци Знак"/>
    <w:basedOn w:val="a1"/>
    <w:link w:val="a4"/>
    <w:uiPriority w:val="34"/>
    <w:rsid w:val="00D569A3"/>
  </w:style>
  <w:style w:type="character" w:customStyle="1" w:styleId="List1Char">
    <w:name w:val="List1 Char"/>
    <w:basedOn w:val="a5"/>
    <w:link w:val="List1"/>
    <w:rsid w:val="00F5677F"/>
    <w:rPr>
      <w:rFonts w:ascii="Times New Roman" w:hAnsi="Times New Roman"/>
      <w:sz w:val="28"/>
      <w:lang w:val="en-US"/>
    </w:rPr>
  </w:style>
  <w:style w:type="paragraph" w:styleId="a6">
    <w:name w:val="Normal (Web)"/>
    <w:basedOn w:val="a0"/>
    <w:uiPriority w:val="99"/>
    <w:semiHidden/>
    <w:unhideWhenUsed/>
    <w:rsid w:val="00EC28EC"/>
    <w:pPr>
      <w:spacing w:before="100" w:beforeAutospacing="1" w:after="100" w:afterAutospacing="1"/>
    </w:pPr>
    <w:rPr>
      <w:rFonts w:eastAsia="Times New Roman" w:cs="Times New Roman"/>
      <w:szCs w:val="24"/>
      <w:lang w:eastAsia="bg-BG"/>
    </w:rPr>
  </w:style>
  <w:style w:type="character" w:customStyle="1" w:styleId="List2Char">
    <w:name w:val="List2 Char"/>
    <w:basedOn w:val="List1Char"/>
    <w:link w:val="List2"/>
    <w:rsid w:val="009F0459"/>
    <w:rPr>
      <w:rFonts w:ascii="Times New Roman" w:hAnsi="Times New Roman"/>
      <w:sz w:val="28"/>
      <w:lang w:val="en-US"/>
    </w:rPr>
  </w:style>
  <w:style w:type="paragraph" w:customStyle="1" w:styleId="GOVBullet1">
    <w:name w:val="GOV Bullet 1"/>
    <w:qFormat/>
    <w:rsid w:val="00EC28EC"/>
    <w:pPr>
      <w:numPr>
        <w:numId w:val="4"/>
      </w:numPr>
      <w:tabs>
        <w:tab w:val="clear" w:pos="1771"/>
        <w:tab w:val="num" w:pos="1134"/>
      </w:tabs>
      <w:spacing w:after="60" w:line="276" w:lineRule="atLeast"/>
      <w:ind w:left="1134" w:hanging="283"/>
      <w:jc w:val="both"/>
    </w:pPr>
    <w:rPr>
      <w:rFonts w:ascii="Calibri" w:eastAsia="Times New Roman" w:hAnsi="Calibri" w:cs="Calibri"/>
      <w:sz w:val="24"/>
      <w:szCs w:val="24"/>
      <w:lang w:eastAsia="bg-BG"/>
    </w:rPr>
  </w:style>
  <w:style w:type="table" w:styleId="a7">
    <w:name w:val="Table Grid"/>
    <w:basedOn w:val="a2"/>
    <w:uiPriority w:val="59"/>
    <w:rsid w:val="007C23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0"/>
    <w:link w:val="a9"/>
    <w:uiPriority w:val="99"/>
    <w:unhideWhenUsed/>
    <w:rsid w:val="00AA3560"/>
    <w:pPr>
      <w:tabs>
        <w:tab w:val="center" w:pos="4536"/>
        <w:tab w:val="right" w:pos="9072"/>
      </w:tabs>
    </w:pPr>
  </w:style>
  <w:style w:type="character" w:customStyle="1" w:styleId="a9">
    <w:name w:val="Горен колонтитул Знак"/>
    <w:basedOn w:val="a1"/>
    <w:link w:val="a8"/>
    <w:uiPriority w:val="99"/>
    <w:rsid w:val="00AA3560"/>
    <w:rPr>
      <w:rFonts w:ascii="Times New Roman" w:hAnsi="Times New Roman"/>
      <w:sz w:val="24"/>
    </w:rPr>
  </w:style>
  <w:style w:type="paragraph" w:styleId="aa">
    <w:name w:val="footer"/>
    <w:basedOn w:val="a0"/>
    <w:link w:val="ab"/>
    <w:uiPriority w:val="99"/>
    <w:unhideWhenUsed/>
    <w:rsid w:val="00AA3560"/>
    <w:pPr>
      <w:tabs>
        <w:tab w:val="center" w:pos="4536"/>
        <w:tab w:val="right" w:pos="9072"/>
      </w:tabs>
    </w:pPr>
  </w:style>
  <w:style w:type="character" w:customStyle="1" w:styleId="ab">
    <w:name w:val="Долен колонтитул Знак"/>
    <w:basedOn w:val="a1"/>
    <w:link w:val="aa"/>
    <w:uiPriority w:val="99"/>
    <w:rsid w:val="00AA3560"/>
    <w:rPr>
      <w:rFonts w:ascii="Times New Roman" w:hAnsi="Times New Roman"/>
      <w:sz w:val="24"/>
    </w:rPr>
  </w:style>
  <w:style w:type="paragraph" w:styleId="ac">
    <w:name w:val="Balloon Text"/>
    <w:basedOn w:val="a0"/>
    <w:link w:val="ad"/>
    <w:uiPriority w:val="99"/>
    <w:semiHidden/>
    <w:unhideWhenUsed/>
    <w:rsid w:val="00D14B21"/>
    <w:rPr>
      <w:rFonts w:ascii="Tahoma" w:hAnsi="Tahoma" w:cs="Tahoma"/>
      <w:sz w:val="16"/>
      <w:szCs w:val="16"/>
    </w:rPr>
  </w:style>
  <w:style w:type="character" w:customStyle="1" w:styleId="ad">
    <w:name w:val="Изнесен текст Знак"/>
    <w:basedOn w:val="a1"/>
    <w:link w:val="ac"/>
    <w:uiPriority w:val="99"/>
    <w:semiHidden/>
    <w:rsid w:val="00D14B21"/>
    <w:rPr>
      <w:rFonts w:ascii="Tahoma" w:hAnsi="Tahoma" w:cs="Tahoma"/>
      <w:sz w:val="16"/>
      <w:szCs w:val="16"/>
    </w:rPr>
  </w:style>
  <w:style w:type="paragraph" w:styleId="ae">
    <w:name w:val="TOC Heading"/>
    <w:basedOn w:val="1"/>
    <w:next w:val="a0"/>
    <w:uiPriority w:val="39"/>
    <w:semiHidden/>
    <w:unhideWhenUsed/>
    <w:qFormat/>
    <w:rsid w:val="00780772"/>
    <w:pPr>
      <w:keepNext/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lang w:eastAsia="ja-JP"/>
    </w:rPr>
  </w:style>
  <w:style w:type="paragraph" w:styleId="11">
    <w:name w:val="toc 1"/>
    <w:basedOn w:val="a0"/>
    <w:next w:val="a0"/>
    <w:autoRedefine/>
    <w:uiPriority w:val="39"/>
    <w:unhideWhenUsed/>
    <w:qFormat/>
    <w:rsid w:val="00DE6D4B"/>
    <w:pPr>
      <w:tabs>
        <w:tab w:val="left" w:pos="880"/>
        <w:tab w:val="right" w:leader="dot" w:pos="9062"/>
      </w:tabs>
      <w:spacing w:after="100"/>
    </w:pPr>
  </w:style>
  <w:style w:type="paragraph" w:styleId="21">
    <w:name w:val="toc 2"/>
    <w:basedOn w:val="a0"/>
    <w:next w:val="a0"/>
    <w:autoRedefine/>
    <w:uiPriority w:val="39"/>
    <w:unhideWhenUsed/>
    <w:qFormat/>
    <w:rsid w:val="00780772"/>
    <w:pPr>
      <w:spacing w:after="100"/>
      <w:ind w:left="240"/>
    </w:pPr>
  </w:style>
  <w:style w:type="paragraph" w:styleId="31">
    <w:name w:val="toc 3"/>
    <w:basedOn w:val="a0"/>
    <w:next w:val="a0"/>
    <w:autoRedefine/>
    <w:uiPriority w:val="39"/>
    <w:unhideWhenUsed/>
    <w:qFormat/>
    <w:rsid w:val="00780772"/>
    <w:pPr>
      <w:spacing w:after="100"/>
      <w:ind w:left="480"/>
    </w:pPr>
  </w:style>
  <w:style w:type="character" w:styleId="af">
    <w:name w:val="Hyperlink"/>
    <w:basedOn w:val="a1"/>
    <w:uiPriority w:val="99"/>
    <w:unhideWhenUsed/>
    <w:rsid w:val="00780772"/>
    <w:rPr>
      <w:color w:val="0000FF" w:themeColor="hyperlink"/>
      <w:u w:val="single"/>
    </w:rPr>
  </w:style>
  <w:style w:type="paragraph" w:styleId="af0">
    <w:name w:val="Title"/>
    <w:basedOn w:val="a0"/>
    <w:next w:val="a0"/>
    <w:link w:val="af1"/>
    <w:qFormat/>
    <w:rsid w:val="00946F9D"/>
    <w:pPr>
      <w:spacing w:before="240" w:after="60"/>
      <w:ind w:firstLine="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bg-BG"/>
    </w:rPr>
  </w:style>
  <w:style w:type="character" w:customStyle="1" w:styleId="af1">
    <w:name w:val="Заглавие Знак"/>
    <w:basedOn w:val="a1"/>
    <w:link w:val="af0"/>
    <w:rsid w:val="00946F9D"/>
    <w:rPr>
      <w:rFonts w:ascii="Cambria" w:eastAsia="Times New Roman" w:hAnsi="Cambria" w:cs="Times New Roman"/>
      <w:b/>
      <w:bCs/>
      <w:kern w:val="28"/>
      <w:sz w:val="32"/>
      <w:szCs w:val="32"/>
      <w:lang w:eastAsia="bg-BG"/>
    </w:rPr>
  </w:style>
  <w:style w:type="character" w:customStyle="1" w:styleId="st">
    <w:name w:val="st"/>
    <w:basedOn w:val="a1"/>
    <w:rsid w:val="002726BC"/>
  </w:style>
  <w:style w:type="character" w:styleId="af2">
    <w:name w:val="Emphasis"/>
    <w:basedOn w:val="a1"/>
    <w:uiPriority w:val="20"/>
    <w:qFormat/>
    <w:rsid w:val="002726BC"/>
    <w:rPr>
      <w:i/>
      <w:iCs/>
    </w:rPr>
  </w:style>
  <w:style w:type="paragraph" w:customStyle="1" w:styleId="ZadStyle">
    <w:name w:val="ZadStyle"/>
    <w:basedOn w:val="a0"/>
    <w:rsid w:val="00A90536"/>
    <w:pPr>
      <w:spacing w:line="360" w:lineRule="auto"/>
      <w:ind w:firstLine="709"/>
    </w:pPr>
    <w:rPr>
      <w:rFonts w:eastAsia="Times New Roman" w:cs="Times New Roman"/>
      <w:szCs w:val="24"/>
      <w:lang w:eastAsia="bg-BG"/>
    </w:rPr>
  </w:style>
  <w:style w:type="character" w:customStyle="1" w:styleId="40">
    <w:name w:val="Заглавие 4 Знак"/>
    <w:basedOn w:val="a1"/>
    <w:link w:val="4"/>
    <w:uiPriority w:val="9"/>
    <w:semiHidden/>
    <w:rsid w:val="00B9385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styleId="af3">
    <w:name w:val="caption"/>
    <w:basedOn w:val="a0"/>
    <w:qFormat/>
    <w:rsid w:val="004E3B4F"/>
    <w:pPr>
      <w:keepNext/>
      <w:keepLines/>
      <w:tabs>
        <w:tab w:val="left" w:pos="-1440"/>
        <w:tab w:val="left" w:pos="-720"/>
        <w:tab w:val="left" w:pos="567"/>
        <w:tab w:val="left" w:pos="720"/>
        <w:tab w:val="left" w:pos="1080"/>
        <w:tab w:val="left" w:pos="1440"/>
        <w:tab w:val="left" w:pos="1800"/>
        <w:tab w:val="left" w:pos="2520"/>
        <w:tab w:val="left" w:pos="2880"/>
        <w:tab w:val="left" w:pos="324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before="360"/>
      <w:ind w:left="2840" w:hanging="1140"/>
      <w:jc w:val="left"/>
    </w:pPr>
    <w:rPr>
      <w:rFonts w:ascii="Arial" w:eastAsia="Times New Roman" w:hAnsi="Arial" w:cs="Arial"/>
      <w:sz w:val="22"/>
      <w:lang w:val="en-GB"/>
    </w:rPr>
  </w:style>
  <w:style w:type="paragraph" w:styleId="a">
    <w:name w:val="List Bullet"/>
    <w:basedOn w:val="a0"/>
    <w:rsid w:val="008B438C"/>
    <w:pPr>
      <w:numPr>
        <w:numId w:val="5"/>
      </w:numPr>
      <w:spacing w:before="60" w:after="60"/>
      <w:jc w:val="left"/>
    </w:pPr>
    <w:rPr>
      <w:rFonts w:eastAsia="Times New Roman" w:cs="Times New Roman"/>
      <w:sz w:val="24"/>
      <w:szCs w:val="24"/>
    </w:rPr>
  </w:style>
  <w:style w:type="character" w:customStyle="1" w:styleId="50">
    <w:name w:val="Заглавие 5 Знак"/>
    <w:basedOn w:val="a1"/>
    <w:link w:val="5"/>
    <w:uiPriority w:val="9"/>
    <w:semiHidden/>
    <w:rsid w:val="00FE78BD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paragraph" w:styleId="22">
    <w:name w:val="List 2"/>
    <w:basedOn w:val="a0"/>
    <w:uiPriority w:val="99"/>
    <w:unhideWhenUsed/>
    <w:rsid w:val="004F662E"/>
    <w:pPr>
      <w:ind w:left="566" w:hanging="283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34006"/>
    <w:pPr>
      <w:spacing w:after="0" w:line="240" w:lineRule="auto"/>
      <w:ind w:firstLine="357"/>
      <w:jc w:val="both"/>
    </w:pPr>
    <w:rPr>
      <w:rFonts w:ascii="Times New Roman" w:hAnsi="Times New Roman"/>
      <w:sz w:val="28"/>
    </w:rPr>
  </w:style>
  <w:style w:type="paragraph" w:styleId="1">
    <w:name w:val="heading 1"/>
    <w:basedOn w:val="a0"/>
    <w:next w:val="2"/>
    <w:link w:val="10"/>
    <w:uiPriority w:val="9"/>
    <w:qFormat/>
    <w:rsid w:val="00DE6D4B"/>
    <w:pPr>
      <w:numPr>
        <w:numId w:val="1"/>
      </w:numPr>
      <w:spacing w:before="100" w:after="200"/>
      <w:ind w:left="357" w:hanging="357"/>
      <w:outlineLvl w:val="0"/>
    </w:pPr>
    <w:rPr>
      <w:rFonts w:cs="Times New Roman"/>
      <w:b/>
      <w:szCs w:val="24"/>
      <w:lang w:val="en-US"/>
    </w:rPr>
  </w:style>
  <w:style w:type="paragraph" w:styleId="2">
    <w:name w:val="heading 2"/>
    <w:basedOn w:val="a0"/>
    <w:next w:val="3"/>
    <w:link w:val="20"/>
    <w:uiPriority w:val="9"/>
    <w:unhideWhenUsed/>
    <w:qFormat/>
    <w:rsid w:val="00DE6D4B"/>
    <w:pPr>
      <w:widowControl w:val="0"/>
      <w:numPr>
        <w:ilvl w:val="1"/>
        <w:numId w:val="1"/>
      </w:numPr>
      <w:spacing w:before="100" w:after="200"/>
      <w:ind w:left="431" w:hanging="431"/>
      <w:outlineLvl w:val="1"/>
    </w:pPr>
    <w:rPr>
      <w:rFonts w:cs="Times New Roman"/>
      <w:b/>
      <w:szCs w:val="24"/>
    </w:rPr>
  </w:style>
  <w:style w:type="paragraph" w:styleId="3">
    <w:name w:val="heading 3"/>
    <w:basedOn w:val="a0"/>
    <w:next w:val="a0"/>
    <w:link w:val="30"/>
    <w:uiPriority w:val="9"/>
    <w:unhideWhenUsed/>
    <w:qFormat/>
    <w:rsid w:val="00DE6D4B"/>
    <w:pPr>
      <w:numPr>
        <w:ilvl w:val="2"/>
        <w:numId w:val="1"/>
      </w:numPr>
      <w:spacing w:before="100" w:after="200"/>
      <w:ind w:left="0" w:firstLine="0"/>
      <w:outlineLvl w:val="2"/>
    </w:pPr>
    <w:rPr>
      <w:rFonts w:cs="Times New Roman"/>
      <w:b/>
      <w:i/>
      <w:szCs w:val="24"/>
      <w:lang w:val="en-US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B9385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FE78BD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B77E01"/>
    <w:pPr>
      <w:ind w:left="720"/>
      <w:contextualSpacing/>
    </w:pPr>
  </w:style>
  <w:style w:type="character" w:customStyle="1" w:styleId="10">
    <w:name w:val="Заглавие 1 Знак"/>
    <w:basedOn w:val="a1"/>
    <w:link w:val="1"/>
    <w:uiPriority w:val="9"/>
    <w:rsid w:val="00DE6D4B"/>
    <w:rPr>
      <w:rFonts w:ascii="Times New Roman" w:hAnsi="Times New Roman" w:cs="Times New Roman"/>
      <w:b/>
      <w:sz w:val="28"/>
      <w:szCs w:val="24"/>
      <w:lang w:val="en-US"/>
    </w:rPr>
  </w:style>
  <w:style w:type="character" w:customStyle="1" w:styleId="20">
    <w:name w:val="Заглавие 2 Знак"/>
    <w:basedOn w:val="a1"/>
    <w:link w:val="2"/>
    <w:uiPriority w:val="9"/>
    <w:rsid w:val="00DE6D4B"/>
    <w:rPr>
      <w:rFonts w:ascii="Times New Roman" w:hAnsi="Times New Roman" w:cs="Times New Roman"/>
      <w:b/>
      <w:sz w:val="28"/>
      <w:szCs w:val="24"/>
    </w:rPr>
  </w:style>
  <w:style w:type="character" w:customStyle="1" w:styleId="30">
    <w:name w:val="Заглавие 3 Знак"/>
    <w:basedOn w:val="a1"/>
    <w:link w:val="3"/>
    <w:uiPriority w:val="9"/>
    <w:rsid w:val="00DE6D4B"/>
    <w:rPr>
      <w:rFonts w:ascii="Times New Roman" w:hAnsi="Times New Roman" w:cs="Times New Roman"/>
      <w:b/>
      <w:i/>
      <w:sz w:val="28"/>
      <w:szCs w:val="24"/>
      <w:lang w:val="en-US"/>
    </w:rPr>
  </w:style>
  <w:style w:type="paragraph" w:customStyle="1" w:styleId="List1">
    <w:name w:val="List1"/>
    <w:basedOn w:val="a4"/>
    <w:link w:val="List1Char"/>
    <w:qFormat/>
    <w:rsid w:val="00F5677F"/>
    <w:pPr>
      <w:numPr>
        <w:numId w:val="2"/>
      </w:numPr>
      <w:spacing w:after="100"/>
      <w:ind w:left="714" w:hanging="357"/>
    </w:pPr>
    <w:rPr>
      <w:lang w:val="en-US"/>
    </w:rPr>
  </w:style>
  <w:style w:type="paragraph" w:customStyle="1" w:styleId="List2">
    <w:name w:val="List2"/>
    <w:basedOn w:val="List1"/>
    <w:link w:val="List2Char"/>
    <w:qFormat/>
    <w:rsid w:val="009F0459"/>
    <w:pPr>
      <w:numPr>
        <w:numId w:val="3"/>
      </w:numPr>
      <w:ind w:left="1077" w:hanging="357"/>
    </w:pPr>
  </w:style>
  <w:style w:type="character" w:customStyle="1" w:styleId="a5">
    <w:name w:val="Списък на абзаци Знак"/>
    <w:basedOn w:val="a1"/>
    <w:link w:val="a4"/>
    <w:uiPriority w:val="34"/>
    <w:rsid w:val="00D569A3"/>
  </w:style>
  <w:style w:type="character" w:customStyle="1" w:styleId="List1Char">
    <w:name w:val="List1 Char"/>
    <w:basedOn w:val="a5"/>
    <w:link w:val="List1"/>
    <w:rsid w:val="00F5677F"/>
    <w:rPr>
      <w:rFonts w:ascii="Times New Roman" w:hAnsi="Times New Roman"/>
      <w:sz w:val="28"/>
      <w:lang w:val="en-US"/>
    </w:rPr>
  </w:style>
  <w:style w:type="paragraph" w:styleId="a6">
    <w:name w:val="Normal (Web)"/>
    <w:basedOn w:val="a0"/>
    <w:uiPriority w:val="99"/>
    <w:semiHidden/>
    <w:unhideWhenUsed/>
    <w:rsid w:val="00EC28EC"/>
    <w:pPr>
      <w:spacing w:before="100" w:beforeAutospacing="1" w:after="100" w:afterAutospacing="1"/>
    </w:pPr>
    <w:rPr>
      <w:rFonts w:eastAsia="Times New Roman" w:cs="Times New Roman"/>
      <w:szCs w:val="24"/>
      <w:lang w:eastAsia="bg-BG"/>
    </w:rPr>
  </w:style>
  <w:style w:type="character" w:customStyle="1" w:styleId="List2Char">
    <w:name w:val="List2 Char"/>
    <w:basedOn w:val="List1Char"/>
    <w:link w:val="List2"/>
    <w:rsid w:val="009F0459"/>
    <w:rPr>
      <w:rFonts w:ascii="Times New Roman" w:hAnsi="Times New Roman"/>
      <w:sz w:val="28"/>
      <w:lang w:val="en-US"/>
    </w:rPr>
  </w:style>
  <w:style w:type="paragraph" w:customStyle="1" w:styleId="GOVBullet1">
    <w:name w:val="GOV Bullet 1"/>
    <w:qFormat/>
    <w:rsid w:val="00EC28EC"/>
    <w:pPr>
      <w:numPr>
        <w:numId w:val="4"/>
      </w:numPr>
      <w:tabs>
        <w:tab w:val="clear" w:pos="1771"/>
        <w:tab w:val="num" w:pos="1134"/>
      </w:tabs>
      <w:spacing w:after="60" w:line="276" w:lineRule="atLeast"/>
      <w:ind w:left="1134" w:hanging="283"/>
      <w:jc w:val="both"/>
    </w:pPr>
    <w:rPr>
      <w:rFonts w:ascii="Calibri" w:eastAsia="Times New Roman" w:hAnsi="Calibri" w:cs="Calibri"/>
      <w:sz w:val="24"/>
      <w:szCs w:val="24"/>
      <w:lang w:eastAsia="bg-BG"/>
    </w:rPr>
  </w:style>
  <w:style w:type="table" w:styleId="a7">
    <w:name w:val="Table Grid"/>
    <w:basedOn w:val="a2"/>
    <w:uiPriority w:val="59"/>
    <w:rsid w:val="007C23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0"/>
    <w:link w:val="a9"/>
    <w:uiPriority w:val="99"/>
    <w:unhideWhenUsed/>
    <w:rsid w:val="00AA3560"/>
    <w:pPr>
      <w:tabs>
        <w:tab w:val="center" w:pos="4536"/>
        <w:tab w:val="right" w:pos="9072"/>
      </w:tabs>
    </w:pPr>
  </w:style>
  <w:style w:type="character" w:customStyle="1" w:styleId="a9">
    <w:name w:val="Горен колонтитул Знак"/>
    <w:basedOn w:val="a1"/>
    <w:link w:val="a8"/>
    <w:uiPriority w:val="99"/>
    <w:rsid w:val="00AA3560"/>
    <w:rPr>
      <w:rFonts w:ascii="Times New Roman" w:hAnsi="Times New Roman"/>
      <w:sz w:val="24"/>
    </w:rPr>
  </w:style>
  <w:style w:type="paragraph" w:styleId="aa">
    <w:name w:val="footer"/>
    <w:basedOn w:val="a0"/>
    <w:link w:val="ab"/>
    <w:uiPriority w:val="99"/>
    <w:unhideWhenUsed/>
    <w:rsid w:val="00AA3560"/>
    <w:pPr>
      <w:tabs>
        <w:tab w:val="center" w:pos="4536"/>
        <w:tab w:val="right" w:pos="9072"/>
      </w:tabs>
    </w:pPr>
  </w:style>
  <w:style w:type="character" w:customStyle="1" w:styleId="ab">
    <w:name w:val="Долен колонтитул Знак"/>
    <w:basedOn w:val="a1"/>
    <w:link w:val="aa"/>
    <w:uiPriority w:val="99"/>
    <w:rsid w:val="00AA3560"/>
    <w:rPr>
      <w:rFonts w:ascii="Times New Roman" w:hAnsi="Times New Roman"/>
      <w:sz w:val="24"/>
    </w:rPr>
  </w:style>
  <w:style w:type="paragraph" w:styleId="ac">
    <w:name w:val="Balloon Text"/>
    <w:basedOn w:val="a0"/>
    <w:link w:val="ad"/>
    <w:uiPriority w:val="99"/>
    <w:semiHidden/>
    <w:unhideWhenUsed/>
    <w:rsid w:val="00D14B21"/>
    <w:rPr>
      <w:rFonts w:ascii="Tahoma" w:hAnsi="Tahoma" w:cs="Tahoma"/>
      <w:sz w:val="16"/>
      <w:szCs w:val="16"/>
    </w:rPr>
  </w:style>
  <w:style w:type="character" w:customStyle="1" w:styleId="ad">
    <w:name w:val="Изнесен текст Знак"/>
    <w:basedOn w:val="a1"/>
    <w:link w:val="ac"/>
    <w:uiPriority w:val="99"/>
    <w:semiHidden/>
    <w:rsid w:val="00D14B21"/>
    <w:rPr>
      <w:rFonts w:ascii="Tahoma" w:hAnsi="Tahoma" w:cs="Tahoma"/>
      <w:sz w:val="16"/>
      <w:szCs w:val="16"/>
    </w:rPr>
  </w:style>
  <w:style w:type="paragraph" w:styleId="ae">
    <w:name w:val="TOC Heading"/>
    <w:basedOn w:val="1"/>
    <w:next w:val="a0"/>
    <w:uiPriority w:val="39"/>
    <w:semiHidden/>
    <w:unhideWhenUsed/>
    <w:qFormat/>
    <w:rsid w:val="00780772"/>
    <w:pPr>
      <w:keepNext/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lang w:eastAsia="ja-JP"/>
    </w:rPr>
  </w:style>
  <w:style w:type="paragraph" w:styleId="11">
    <w:name w:val="toc 1"/>
    <w:basedOn w:val="a0"/>
    <w:next w:val="a0"/>
    <w:autoRedefine/>
    <w:uiPriority w:val="39"/>
    <w:unhideWhenUsed/>
    <w:qFormat/>
    <w:rsid w:val="00DE6D4B"/>
    <w:pPr>
      <w:tabs>
        <w:tab w:val="left" w:pos="880"/>
        <w:tab w:val="right" w:leader="dot" w:pos="9062"/>
      </w:tabs>
      <w:spacing w:after="100"/>
    </w:pPr>
  </w:style>
  <w:style w:type="paragraph" w:styleId="21">
    <w:name w:val="toc 2"/>
    <w:basedOn w:val="a0"/>
    <w:next w:val="a0"/>
    <w:autoRedefine/>
    <w:uiPriority w:val="39"/>
    <w:unhideWhenUsed/>
    <w:qFormat/>
    <w:rsid w:val="00780772"/>
    <w:pPr>
      <w:spacing w:after="100"/>
      <w:ind w:left="240"/>
    </w:pPr>
  </w:style>
  <w:style w:type="paragraph" w:styleId="31">
    <w:name w:val="toc 3"/>
    <w:basedOn w:val="a0"/>
    <w:next w:val="a0"/>
    <w:autoRedefine/>
    <w:uiPriority w:val="39"/>
    <w:unhideWhenUsed/>
    <w:qFormat/>
    <w:rsid w:val="00780772"/>
    <w:pPr>
      <w:spacing w:after="100"/>
      <w:ind w:left="480"/>
    </w:pPr>
  </w:style>
  <w:style w:type="character" w:styleId="af">
    <w:name w:val="Hyperlink"/>
    <w:basedOn w:val="a1"/>
    <w:uiPriority w:val="99"/>
    <w:unhideWhenUsed/>
    <w:rsid w:val="00780772"/>
    <w:rPr>
      <w:color w:val="0000FF" w:themeColor="hyperlink"/>
      <w:u w:val="single"/>
    </w:rPr>
  </w:style>
  <w:style w:type="paragraph" w:styleId="af0">
    <w:name w:val="Title"/>
    <w:basedOn w:val="a0"/>
    <w:next w:val="a0"/>
    <w:link w:val="af1"/>
    <w:qFormat/>
    <w:rsid w:val="00946F9D"/>
    <w:pPr>
      <w:spacing w:before="240" w:after="60"/>
      <w:ind w:firstLine="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bg-BG"/>
    </w:rPr>
  </w:style>
  <w:style w:type="character" w:customStyle="1" w:styleId="af1">
    <w:name w:val="Заглавие Знак"/>
    <w:basedOn w:val="a1"/>
    <w:link w:val="af0"/>
    <w:rsid w:val="00946F9D"/>
    <w:rPr>
      <w:rFonts w:ascii="Cambria" w:eastAsia="Times New Roman" w:hAnsi="Cambria" w:cs="Times New Roman"/>
      <w:b/>
      <w:bCs/>
      <w:kern w:val="28"/>
      <w:sz w:val="32"/>
      <w:szCs w:val="32"/>
      <w:lang w:eastAsia="bg-BG"/>
    </w:rPr>
  </w:style>
  <w:style w:type="character" w:customStyle="1" w:styleId="st">
    <w:name w:val="st"/>
    <w:basedOn w:val="a1"/>
    <w:rsid w:val="002726BC"/>
  </w:style>
  <w:style w:type="character" w:styleId="af2">
    <w:name w:val="Emphasis"/>
    <w:basedOn w:val="a1"/>
    <w:uiPriority w:val="20"/>
    <w:qFormat/>
    <w:rsid w:val="002726BC"/>
    <w:rPr>
      <w:i/>
      <w:iCs/>
    </w:rPr>
  </w:style>
  <w:style w:type="paragraph" w:customStyle="1" w:styleId="ZadStyle">
    <w:name w:val="ZadStyle"/>
    <w:basedOn w:val="a0"/>
    <w:rsid w:val="00A90536"/>
    <w:pPr>
      <w:spacing w:line="360" w:lineRule="auto"/>
      <w:ind w:firstLine="709"/>
    </w:pPr>
    <w:rPr>
      <w:rFonts w:eastAsia="Times New Roman" w:cs="Times New Roman"/>
      <w:szCs w:val="24"/>
      <w:lang w:eastAsia="bg-BG"/>
    </w:rPr>
  </w:style>
  <w:style w:type="character" w:customStyle="1" w:styleId="40">
    <w:name w:val="Заглавие 4 Знак"/>
    <w:basedOn w:val="a1"/>
    <w:link w:val="4"/>
    <w:uiPriority w:val="9"/>
    <w:semiHidden/>
    <w:rsid w:val="00B9385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styleId="af3">
    <w:name w:val="caption"/>
    <w:basedOn w:val="a0"/>
    <w:qFormat/>
    <w:rsid w:val="004E3B4F"/>
    <w:pPr>
      <w:keepNext/>
      <w:keepLines/>
      <w:tabs>
        <w:tab w:val="left" w:pos="-1440"/>
        <w:tab w:val="left" w:pos="-720"/>
        <w:tab w:val="left" w:pos="567"/>
        <w:tab w:val="left" w:pos="720"/>
        <w:tab w:val="left" w:pos="1080"/>
        <w:tab w:val="left" w:pos="1440"/>
        <w:tab w:val="left" w:pos="1800"/>
        <w:tab w:val="left" w:pos="2520"/>
        <w:tab w:val="left" w:pos="2880"/>
        <w:tab w:val="left" w:pos="324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before="360"/>
      <w:ind w:left="2840" w:hanging="1140"/>
      <w:jc w:val="left"/>
    </w:pPr>
    <w:rPr>
      <w:rFonts w:ascii="Arial" w:eastAsia="Times New Roman" w:hAnsi="Arial" w:cs="Arial"/>
      <w:sz w:val="22"/>
      <w:lang w:val="en-GB"/>
    </w:rPr>
  </w:style>
  <w:style w:type="paragraph" w:styleId="a">
    <w:name w:val="List Bullet"/>
    <w:basedOn w:val="a0"/>
    <w:rsid w:val="008B438C"/>
    <w:pPr>
      <w:numPr>
        <w:numId w:val="5"/>
      </w:numPr>
      <w:spacing w:before="60" w:after="60"/>
      <w:jc w:val="left"/>
    </w:pPr>
    <w:rPr>
      <w:rFonts w:eastAsia="Times New Roman" w:cs="Times New Roman"/>
      <w:sz w:val="24"/>
      <w:szCs w:val="24"/>
    </w:rPr>
  </w:style>
  <w:style w:type="character" w:customStyle="1" w:styleId="50">
    <w:name w:val="Заглавие 5 Знак"/>
    <w:basedOn w:val="a1"/>
    <w:link w:val="5"/>
    <w:uiPriority w:val="9"/>
    <w:semiHidden/>
    <w:rsid w:val="00FE78BD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paragraph" w:styleId="22">
    <w:name w:val="List 2"/>
    <w:basedOn w:val="a0"/>
    <w:uiPriority w:val="99"/>
    <w:unhideWhenUsed/>
    <w:rsid w:val="004F662E"/>
    <w:pPr>
      <w:ind w:left="566" w:hanging="283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36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93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3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9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43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68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57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6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94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84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606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939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70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500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58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80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28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46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76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09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0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29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81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05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562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37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533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890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01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9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85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82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14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56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696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18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938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84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9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04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15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9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064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943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44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18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23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6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98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14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747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74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3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438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02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8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39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0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07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824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44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541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02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pazar@icon.bg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10" Type="http://schemas.openxmlformats.org/officeDocument/2006/relationships/hyperlink" Target="http://novipazar.nit.bg/" TargetMode="External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novipazar.acstre.com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emf"/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emf"/><Relationship Id="rId1" Type="http://schemas.openxmlformats.org/officeDocument/2006/relationships/image" Target="media/image19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760C56-7731-4EDF-ACEE-CDC8EE86D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1497</TotalTime>
  <Pages>18</Pages>
  <Words>3766</Words>
  <Characters>21472</Characters>
  <Application>Microsoft Office Word</Application>
  <DocSecurity>0</DocSecurity>
  <Lines>178</Lines>
  <Paragraphs>50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</dc:creator>
  <cp:lastModifiedBy>user</cp:lastModifiedBy>
  <cp:revision>101</cp:revision>
  <cp:lastPrinted>2016-06-02T15:04:00Z</cp:lastPrinted>
  <dcterms:created xsi:type="dcterms:W3CDTF">2016-08-15T14:04:00Z</dcterms:created>
  <dcterms:modified xsi:type="dcterms:W3CDTF">2016-09-17T09:45:00Z</dcterms:modified>
</cp:coreProperties>
</file>